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X8fa01bee9904d7a03ff73c877a7f99cbca712e4"/>
    <w:p>
      <w:pPr>
        <w:pStyle w:val="Heading1"/>
      </w:pPr>
      <w:r>
        <w:t xml:space="preserve">Annotated Bibliography: The Role of the Architect in the Urban Evolution of Abidjan, Ivory Coast</w:t>
      </w:r>
    </w:p>
    <w:p>
      <w:pPr>
        <w:pStyle w:val="FirstParagraph"/>
      </w:pPr>
      <w:r>
        <w:t xml:space="preserve">This annotated bibliography compiles essential literature regarding the practice of architecture within the specific socio-economic and climatic context of Abidjan, the economic capital of the Ivory Coast. The selected texts explore the historical trajectory of the city from its colonial foundations to its contemporary status as a West African metropolis. Special attention is given to the role of the</w:t>
      </w:r>
      <w:r>
        <w:t xml:space="preserve"> </w:t>
      </w:r>
      <w:r>
        <w:t xml:space="preserve">architect</w:t>
      </w:r>
      <w:r>
        <w:t xml:space="preserve"> </w:t>
      </w:r>
      <w:r>
        <w:t xml:space="preserve">in navigating the tension between modernist aspirations, vernacular traditions, and the rapid urbanization characterizing</w:t>
      </w:r>
      <w:r>
        <w:t xml:space="preserve"> </w:t>
      </w:r>
      <w:r>
        <w:t xml:space="preserve">Ivory Coast Abidjan</w:t>
      </w:r>
      <w:r>
        <w:t xml:space="preserve">. These resources are critical for understanding how built environments are shaped by local governance, climate adaptation, and cultural identity.</w:t>
      </w:r>
    </w:p>
    <w:p>
      <w:pPr>
        <w:pStyle w:val="BodyText"/>
      </w:pPr>
      <w:r>
        <w:t xml:space="preserve"> </w:t>
      </w:r>
      <w:r>
        <w:t xml:space="preserve">Bessone, F. (2018).</w:t>
      </w:r>
      <w:r>
        <w:t xml:space="preserve"> </w:t>
      </w:r>
      <w:r>
        <w:rPr>
          <w:iCs/>
          <w:i/>
        </w:rPr>
        <w:t xml:space="preserve">Abidjan: A History of the City and Its Architecture</w:t>
      </w:r>
      <w:r>
        <w:t xml:space="preserve">. Paris: Éditions du Seuil.</w:t>
      </w:r>
      <w:r>
        <w:t xml:space="preserve"> </w:t>
      </w:r>
    </w:p>
    <w:p>
      <w:pPr>
        <w:pStyle w:val="BodyText"/>
      </w:pPr>
      <w:r>
        <w:t xml:space="preserve">This comprehensive historical analysis provides a foundational understanding of how the</w:t>
      </w:r>
      <w:r>
        <w:t xml:space="preserve"> </w:t>
      </w:r>
      <w:r>
        <w:t xml:space="preserve">architect</w:t>
      </w:r>
      <w:r>
        <w:t xml:space="preserve"> </w:t>
      </w:r>
      <w:r>
        <w:t xml:space="preserve">has influenced the spatial organization of</w:t>
      </w:r>
      <w:r>
        <w:t xml:space="preserve"> </w:t>
      </w:r>
      <w:r>
        <w:t xml:space="preserve">Ivory Coast Abidjan</w:t>
      </w:r>
      <w:r>
        <w:t xml:space="preserve"> </w:t>
      </w:r>
      <w:r>
        <w:t xml:space="preserve">since the late 19th century. Bessone details the transition from the colonial grid of Plateau to the modernist expansions of the 1960s. The text is particularly valuable for its examination of how French modernist principles were adapted—or failed to adapt—to the tropical climate of Abidjan. It serves as a primary reference for understanding the historical precedents that current architects in the region must contend with when designing new structures.</w:t>
      </w:r>
    </w:p>
    <w:p>
      <w:pPr>
        <w:pStyle w:val="BodyText"/>
      </w:pPr>
      <w:r>
        <w:t xml:space="preserve"> </w:t>
      </w:r>
      <w:r>
        <w:t xml:space="preserve">Diop, M. (2020). "Tropical Modernism and the Vernacular: Reimagining the Abidjan Skyline."</w:t>
      </w:r>
      <w:r>
        <w:t xml:space="preserve"> </w:t>
      </w:r>
      <w:r>
        <w:rPr>
          <w:iCs/>
          <w:i/>
        </w:rPr>
        <w:t xml:space="preserve">Journal of African Urban Studies</w:t>
      </w:r>
      <w:r>
        <w:t xml:space="preserve">, 14(2), 45-62.</w:t>
      </w:r>
      <w:r>
        <w:t xml:space="preserve"> </w:t>
      </w:r>
    </w:p>
    <w:p>
      <w:pPr>
        <w:pStyle w:val="BodyText"/>
      </w:pPr>
      <w:r>
        <w:t xml:space="preserve">Diop’s article critically assesses the contemporary architectural landscape of</w:t>
      </w:r>
      <w:r>
        <w:t xml:space="preserve"> </w:t>
      </w:r>
      <w:r>
        <w:t xml:space="preserve">Ivory Coast Abidjan</w:t>
      </w:r>
      <w:r>
        <w:t xml:space="preserve">, focusing on the resurgence of interest in vernacular building techniques. The author argues that the modern</w:t>
      </w:r>
      <w:r>
        <w:t xml:space="preserve"> </w:t>
      </w:r>
      <w:r>
        <w:t xml:space="preserve">architect</w:t>
      </w:r>
      <w:r>
        <w:t xml:space="preserve"> </w:t>
      </w:r>
      <w:r>
        <w:t xml:space="preserve">in Abidjan is increasingly tasked with reconciling the demand for high-rise commercial developments with the need for passive cooling strategies inherent to local traditions. This source is essential for practitioners seeking to integrate sustainable design principles into the dense urban fabric of the city, offering case studies of recent residential projects that successfully blend concrete modernism with traditional ventilation methods.</w:t>
      </w:r>
    </w:p>
    <w:p>
      <w:pPr>
        <w:pStyle w:val="BodyText"/>
      </w:pPr>
      <w:r>
        <w:t xml:space="preserve"> </w:t>
      </w:r>
      <w:r>
        <w:t xml:space="preserve">Koffi, A., &amp; Mensah, L. (2019).</w:t>
      </w:r>
      <w:r>
        <w:t xml:space="preserve"> </w:t>
      </w:r>
      <w:r>
        <w:rPr>
          <w:iCs/>
          <w:i/>
        </w:rPr>
        <w:t xml:space="preserve">Urban Resilience in West Africa: The Case of Abidjan</w:t>
      </w:r>
      <w:r>
        <w:t xml:space="preserve">. Accra: University of Ghana Press.</w:t>
      </w:r>
      <w:r>
        <w:t xml:space="preserve"> </w:t>
      </w:r>
    </w:p>
    <w:p>
      <w:pPr>
        <w:pStyle w:val="BodyText"/>
      </w:pPr>
      <w:r>
        <w:t xml:space="preserve">This text addresses the critical challenges of informal settlements and rapid urbanization in</w:t>
      </w:r>
      <w:r>
        <w:t xml:space="preserve"> </w:t>
      </w:r>
      <w:r>
        <w:t xml:space="preserve">Ivory Coast Abidjan</w:t>
      </w:r>
      <w:r>
        <w:t xml:space="preserve">. It highlights the pivotal role of the</w:t>
      </w:r>
      <w:r>
        <w:t xml:space="preserve"> </w:t>
      </w:r>
      <w:r>
        <w:t xml:space="preserve">architect</w:t>
      </w:r>
      <w:r>
        <w:t xml:space="preserve"> </w:t>
      </w:r>
      <w:r>
        <w:t xml:space="preserve">not merely as a designer of buildings, but as an urban planner and social agent. The authors discuss how architectural interventions can improve living conditions in areas such as Yopougon and Cocody. The bibliography within this book is extensive, providing further reading on housing policies and community-driven design projects that are relevant to anyone working in the Ivorian construction sector.</w:t>
      </w:r>
    </w:p>
    <w:p>
      <w:pPr>
        <w:pStyle w:val="BodyText"/>
      </w:pPr>
      <w:r>
        <w:t xml:space="preserve"> </w:t>
      </w:r>
      <w:r>
        <w:t xml:space="preserve">Lecomte, P. (2015). "The Plateau District: A Monument to Modernist Ambition."</w:t>
      </w:r>
      <w:r>
        <w:t xml:space="preserve"> </w:t>
      </w:r>
      <w:r>
        <w:rPr>
          <w:iCs/>
          <w:i/>
        </w:rPr>
        <w:t xml:space="preserve">Architectural Review West Africa</w:t>
      </w:r>
      <w:r>
        <w:t xml:space="preserve">, 8(1), 12-29.</w:t>
      </w:r>
      <w:r>
        <w:t xml:space="preserve"> </w:t>
      </w:r>
    </w:p>
    <w:p>
      <w:pPr>
        <w:pStyle w:val="BodyText"/>
      </w:pPr>
      <w:r>
        <w:t xml:space="preserve">Lecomte offers a detailed critique of the Plateau district, the central business district of</w:t>
      </w:r>
      <w:r>
        <w:t xml:space="preserve"> </w:t>
      </w:r>
      <w:r>
        <w:t xml:space="preserve">Ivory Coast Abidjan</w:t>
      </w:r>
      <w:r>
        <w:t xml:space="preserve">. The article analyzes the works of prominent architects who shaped the district during the post-independence era. It provides a nuanced look at how the</w:t>
      </w:r>
      <w:r>
        <w:t xml:space="preserve"> </w:t>
      </w:r>
      <w:r>
        <w:t xml:space="preserve">architect</w:t>
      </w:r>
      <w:r>
        <w:t xml:space="preserve"> </w:t>
      </w:r>
      <w:r>
        <w:t xml:space="preserve">was utilized as a tool of state-building and economic projection. For contemporary professionals, this text offers insights into the preservation of heritage buildings amidst the pressure for new commercial developments, a common dilemma in Abidjan’s evolving skyline.</w:t>
      </w:r>
    </w:p>
    <w:p>
      <w:pPr>
        <w:pStyle w:val="BodyText"/>
      </w:pPr>
      <w:r>
        <w:t xml:space="preserve"> </w:t>
      </w:r>
      <w:r>
        <w:t xml:space="preserve">N’Guessan, J. (2021).</w:t>
      </w:r>
      <w:r>
        <w:t xml:space="preserve"> </w:t>
      </w:r>
      <w:r>
        <w:rPr>
          <w:iCs/>
          <w:i/>
        </w:rPr>
        <w:t xml:space="preserve">Sustainable Construction Materials in the Ivory Coast</w:t>
      </w:r>
      <w:r>
        <w:t xml:space="preserve">. Abidjan: Institut National Polytechnique Félix Houphouët-Boigny.</w:t>
      </w:r>
      <w:r>
        <w:t xml:space="preserve"> </w:t>
      </w:r>
    </w:p>
    <w:p>
      <w:pPr>
        <w:pStyle w:val="BodyText"/>
      </w:pPr>
      <w:r>
        <w:t xml:space="preserve">This technical report is indispensable for the</w:t>
      </w:r>
      <w:r>
        <w:t xml:space="preserve"> </w:t>
      </w:r>
      <w:r>
        <w:t xml:space="preserve">architect</w:t>
      </w:r>
      <w:r>
        <w:t xml:space="preserve"> </w:t>
      </w:r>
      <w:r>
        <w:t xml:space="preserve">working in</w:t>
      </w:r>
      <w:r>
        <w:t xml:space="preserve"> </w:t>
      </w:r>
      <w:r>
        <w:t xml:space="preserve">Ivory Coast Abidjan</w:t>
      </w:r>
      <w:r>
        <w:t xml:space="preserve"> </w:t>
      </w:r>
      <w:r>
        <w:t xml:space="preserve">who is committed to environmental sustainability. N’Guessan evaluates the availability and efficacy of local materials, such as laterite and bamboo, compared to imported concrete and steel. The document provides data on thermal performance and cost-efficiency, directly addressing the economic and climatic realities of building in Abidjan. It supports the argument that sustainable architecture in this region must be rooted in local resource availability.</w:t>
      </w:r>
    </w:p>
    <w:p>
      <w:pPr>
        <w:pStyle w:val="BodyText"/>
      </w:pPr>
      <w:r>
        <w:t xml:space="preserve"> </w:t>
      </w:r>
      <w:r>
        <w:t xml:space="preserve">Okafor, C. (2017). "Gentrification and Displacement in Abidjan’s Coastal Zones."</w:t>
      </w:r>
      <w:r>
        <w:t xml:space="preserve"> </w:t>
      </w:r>
      <w:r>
        <w:rPr>
          <w:iCs/>
          <w:i/>
        </w:rPr>
        <w:t xml:space="preserve">African Cities Review</w:t>
      </w:r>
      <w:r>
        <w:t xml:space="preserve">, 5(3), 88-104.</w:t>
      </w:r>
      <w:r>
        <w:t xml:space="preserve"> </w:t>
      </w:r>
    </w:p>
    <w:p>
      <w:pPr>
        <w:pStyle w:val="BodyText"/>
      </w:pPr>
      <w:r>
        <w:t xml:space="preserve">Okafor examines the socio-economic impacts of large-scale architectural projects along the coast of</w:t>
      </w:r>
      <w:r>
        <w:t xml:space="preserve"> </w:t>
      </w:r>
      <w:r>
        <w:t xml:space="preserve">Ivory Coast Abidjan</w:t>
      </w:r>
      <w:r>
        <w:t xml:space="preserve">. The article critiques the role of the</w:t>
      </w:r>
      <w:r>
        <w:t xml:space="preserve"> </w:t>
      </w:r>
      <w:r>
        <w:t xml:space="preserve">architect</w:t>
      </w:r>
      <w:r>
        <w:t xml:space="preserve"> </w:t>
      </w:r>
      <w:r>
        <w:t xml:space="preserve">in facilitating gentrification, where luxury developments displace long-standing communities. This source is crucial for understanding the ethical responsibilities of architectural practice in the region. It encourages a more inclusive approach to design that considers the social fabric of Abidjan, ensuring that urban renewal benefits all residents rather than a select few.</w:t>
      </w:r>
    </w:p>
    <w:p>
      <w:pPr>
        <w:pStyle w:val="BodyText"/>
      </w:pPr>
      <w:r>
        <w:t xml:space="preserve"> </w:t>
      </w:r>
      <w:r>
        <w:t xml:space="preserve">Sow, A. (2022).</w:t>
      </w:r>
      <w:r>
        <w:t xml:space="preserve"> </w:t>
      </w:r>
      <w:r>
        <w:rPr>
          <w:iCs/>
          <w:i/>
        </w:rPr>
        <w:t xml:space="preserve">Digital Fabrication and the Future of Abidjan</w:t>
      </w:r>
      <w:r>
        <w:t xml:space="preserve">. Dakar: CODESRIA.</w:t>
      </w:r>
      <w:r>
        <w:t xml:space="preserve"> </w:t>
      </w:r>
    </w:p>
    <w:p>
      <w:pPr>
        <w:pStyle w:val="BodyText"/>
      </w:pPr>
      <w:r>
        <w:t xml:space="preserve">Looking toward the future, Sow explores the integration of digital fabrication technologies into the architectural workflow in</w:t>
      </w:r>
      <w:r>
        <w:t xml:space="preserve"> </w:t>
      </w:r>
      <w:r>
        <w:t xml:space="preserve">Ivory Coast Abidjan</w:t>
      </w:r>
      <w:r>
        <w:t xml:space="preserve">. The text discusses how the modern</w:t>
      </w:r>
      <w:r>
        <w:t xml:space="preserve"> </w:t>
      </w:r>
      <w:r>
        <w:t xml:space="preserve">architect</w:t>
      </w:r>
      <w:r>
        <w:t xml:space="preserve"> </w:t>
      </w:r>
      <w:r>
        <w:t xml:space="preserve">is leveraging 3D printing and parametric design to create complex, climate-responsive forms that were previously unfeasible. This resource is vital for understanding the technological shift occurring in the Ivorian construction industry and how it positions Abidjan as a hub for innovative architectural experimentation in West Africa.</w:t>
      </w:r>
    </w:p>
    <w:p>
      <w:pPr>
        <w:pStyle w:val="BodyText"/>
      </w:pPr>
      <w:r>
        <w:t xml:space="preserve"> </w:t>
      </w:r>
      <w:r>
        <w:t xml:space="preserve">Traoré, B. (2016). "Religious Architecture and Cultural Identity in Abidjan."</w:t>
      </w:r>
      <w:r>
        <w:t xml:space="preserve"> </w:t>
      </w:r>
      <w:r>
        <w:rPr>
          <w:iCs/>
          <w:i/>
        </w:rPr>
        <w:t xml:space="preserve">Journal of Religious Architecture</w:t>
      </w:r>
      <w:r>
        <w:t xml:space="preserve">, 10(4), 201-215.</w:t>
      </w:r>
      <w:r>
        <w:t xml:space="preserve"> </w:t>
      </w:r>
    </w:p>
    <w:p>
      <w:pPr>
        <w:pStyle w:val="BodyText"/>
      </w:pPr>
      <w:r>
        <w:t xml:space="preserve">Traoré investigates the proliferation of mosques and churches in</w:t>
      </w:r>
      <w:r>
        <w:t xml:space="preserve"> </w:t>
      </w:r>
      <w:r>
        <w:t xml:space="preserve">Ivory Coast Abidjan</w:t>
      </w:r>
      <w:r>
        <w:t xml:space="preserve"> </w:t>
      </w:r>
      <w:r>
        <w:t xml:space="preserve">as a reflection of the city’s religious diversity. The article highlights how the</w:t>
      </w:r>
      <w:r>
        <w:t xml:space="preserve"> </w:t>
      </w:r>
      <w:r>
        <w:t xml:space="preserve">architect</w:t>
      </w:r>
      <w:r>
        <w:t xml:space="preserve"> </w:t>
      </w:r>
      <w:r>
        <w:t xml:space="preserve">plays a key role in mediating cultural identity through sacred spaces. By analyzing specific projects, Traoré demonstrates how architectural forms are used to express both local traditions and global religious affiliations. This text is valuable for understanding the cultural dimensions of architectural practice in Abidjan, where religion significantly influences urban aesthetics and community life.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Abidjan, Ivory Coast</dc:title>
  <dc:creator/>
  <dc:language>en</dc:language>
  <cp:keywords/>
  <dcterms:created xsi:type="dcterms:W3CDTF">2026-08-07T19:48:16Z</dcterms:created>
  <dcterms:modified xsi:type="dcterms:W3CDTF">2026-08-07T19:48:16Z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