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Architect</w:t>
      </w:r>
      <w:r>
        <w:t xml:space="preserve"> </w:t>
      </w:r>
      <w:r>
        <w:t xml:space="preserve">in</w:t>
      </w:r>
      <w:r>
        <w:t xml:space="preserve"> </w:t>
      </w:r>
      <w:r>
        <w:t xml:space="preserve">Japan</w:t>
      </w:r>
      <w:r>
        <w:t xml:space="preserve"> </w:t>
      </w:r>
      <w:r>
        <w:t xml:space="preserve">Tokyo</w:t>
      </w:r>
    </w:p>
    <w:bookmarkStart w:id="20" w:name="annotated-bibliography"/>
    <w:p>
      <w:pPr>
        <w:pStyle w:val="Heading1"/>
      </w:pPr>
      <w:r>
        <w:t xml:space="preserve">Annotated Bibliography</w:t>
      </w:r>
    </w:p>
    <w:p>
      <w:pPr>
        <w:pStyle w:val="FirstParagraph"/>
      </w:pPr>
      <w:r>
        <w:t xml:space="preserve">The Role of the Architect in Japan Tokyo: Tradition, Technology, and Urban Density</w:t>
      </w:r>
    </w:p>
    <w:bookmarkEnd w:id="20"/>
    <w:p>
      <w:pPr>
        <w:pStyle w:val="BodyText"/>
      </w:pPr>
      <w:r>
        <w:t xml:space="preserve">The following annotated bibliography explores the multifaceted role of the architect within the unique context of Japan Tokyo. As one of the world's most dense and dynamic metropolises, Tokyo presents a distinct set of challenges and opportunities for architectural practice. The selected sources examine how architects navigate the tension between preserving traditional Japanese aesthetics and embracing cutting-edge technology. Furthermore, these texts analyze how the specific regulatory environment, seismic requirements, and cultural values of Tokyo shape the built environment. This collection serves as a foundational resource for understanding how the architect functions not merely as a designer, but as a mediator of culture, safety, and urban sustainability in the Japanese capital.</w:t>
      </w:r>
    </w:p>
    <w:p>
      <w:pPr>
        <w:pStyle w:val="BodyText"/>
      </w:pPr>
      <w:r>
        <w:t xml:space="preserve"> </w:t>
      </w:r>
      <w:r>
        <w:t xml:space="preserve">Frampton, Kenneth.</w:t>
      </w:r>
      <w:r>
        <w:t xml:space="preserve"> </w:t>
      </w:r>
      <w:r>
        <w:rPr>
          <w:iCs/>
          <w:i/>
        </w:rPr>
        <w:t xml:space="preserve">Japan: A Critical Architecture.</w:t>
      </w:r>
      <w:r>
        <w:t xml:space="preserve"> </w:t>
      </w:r>
      <w:r>
        <w:t xml:space="preserve">Princeton Architectural Press, 2003.</w:t>
      </w:r>
      <w:r>
        <w:t xml:space="preserve"> </w:t>
      </w:r>
    </w:p>
    <w:p>
      <w:pPr>
        <w:pStyle w:val="BodyText"/>
      </w:pPr>
      <w:r>
        <w:t xml:space="preserve">Kenneth Frampton’s seminal work provides a critical framework for understanding the evolution of modern architecture in Japan. For the architect practicing in Tokyo, this text is essential for grasping the historical lineage of "critical regionalism." Frampton argues that Japanese architects have successfully resisted the homogenizing forces of global modernism by integrating local materials, climate responsiveness, and spatial traditions into contemporary forms. The book highlights how the architect in Tokyo must balance international stylistic trends with the specific cultural and environmental conditions of the region. It offers deep insights into the philosophical underpinnings that guide many of Tokyo's most respected design studios today.</w:t>
      </w:r>
    </w:p>
    <w:p>
      <w:pPr>
        <w:pStyle w:val="BodyText"/>
      </w:pPr>
      <w:r>
        <w:t xml:space="preserve"> </w:t>
      </w:r>
      <w:r>
        <w:t xml:space="preserve">Koolhaas, Rem, and Bruce Mau.</w:t>
      </w:r>
      <w:r>
        <w:t xml:space="preserve"> </w:t>
      </w:r>
      <w:r>
        <w:rPr>
          <w:iCs/>
          <w:i/>
        </w:rPr>
        <w:t xml:space="preserve">S,M,L,XL.</w:t>
      </w:r>
      <w:r>
        <w:t xml:space="preserve"> </w:t>
      </w:r>
      <w:r>
        <w:t xml:space="preserve">The Monacelli Press, 1995.</w:t>
      </w:r>
      <w:r>
        <w:t xml:space="preserve"> </w:t>
      </w:r>
    </w:p>
    <w:p>
      <w:pPr>
        <w:pStyle w:val="BodyText"/>
      </w:pPr>
      <w:r>
        <w:t xml:space="preserve">While a global survey of architecture, the section dedicated to Tokyo is indispensable for understanding the city's chaotic yet functional urban fabric. Koolhaas describes Tokyo as a city of "controlled chaos," where the architect must operate within a fluid regulatory environment that allows for rapid construction and demolition. This text is crucial for understanding the concept of the "Tokyo style," characterized by high density, mixed-use developments, and a lack of rigid zoning. For any architect working in Japan Tokyo, this book illustrates the necessity of adaptability and the ability to design for a city that is constantly in a state of flux and reinvention.</w:t>
      </w:r>
    </w:p>
    <w:p>
      <w:pPr>
        <w:pStyle w:val="BodyText"/>
      </w:pPr>
      <w:r>
        <w:t xml:space="preserve"> </w:t>
      </w:r>
      <w:r>
        <w:t xml:space="preserve">Tange, Kenzo.</w:t>
      </w:r>
      <w:r>
        <w:t xml:space="preserve"> </w:t>
      </w:r>
      <w:r>
        <w:rPr>
          <w:iCs/>
          <w:i/>
        </w:rPr>
        <w:t xml:space="preserve">Kenzo Tange: The Complete Works.</w:t>
      </w:r>
      <w:r>
        <w:t xml:space="preserve"> </w:t>
      </w:r>
      <w:r>
        <w:t xml:space="preserve">Rizzoli, 1996.</w:t>
      </w:r>
      <w:r>
        <w:t xml:space="preserve"> </w:t>
      </w:r>
    </w:p>
    <w:p>
      <w:pPr>
        <w:pStyle w:val="BodyText"/>
      </w:pPr>
      <w:r>
        <w:t xml:space="preserve">Kenzo Tange is arguably the most influential architect in the history of modern Tokyo. This comprehensive volume documents his transformative impact on the city's skyline, including the Tokyo Station redevelopment and the National Stadium. The text demonstrates how the architect can serve as a nation-builder, using large-scale urban planning to project modernity while respecting Japanese heritage. For contemporary architects in Tokyo, Tange’s work serves as a masterclass in navigating the complexities of public infrastructure, seismic engineering, and the integration of monumental structures into a dense urban context. It underscores the architect's role in shaping the civic identity of the capital.</w:t>
      </w:r>
    </w:p>
    <w:p>
      <w:pPr>
        <w:pStyle w:val="BodyText"/>
      </w:pPr>
      <w:r>
        <w:t xml:space="preserve"> </w:t>
      </w:r>
      <w:r>
        <w:t xml:space="preserve">Ito, Toyo.</w:t>
      </w:r>
      <w:r>
        <w:t xml:space="preserve"> </w:t>
      </w:r>
      <w:r>
        <w:rPr>
          <w:iCs/>
          <w:i/>
        </w:rPr>
        <w:t xml:space="preserve">Architecture and Disappearance.</w:t>
      </w:r>
      <w:r>
        <w:t xml:space="preserve"> </w:t>
      </w:r>
      <w:r>
        <w:t xml:space="preserve">Lars Muller Publishers, 2008.</w:t>
      </w:r>
      <w:r>
        <w:t xml:space="preserve"> </w:t>
      </w:r>
    </w:p>
    <w:p>
      <w:pPr>
        <w:pStyle w:val="BodyText"/>
      </w:pPr>
      <w:r>
        <w:t xml:space="preserve">Toyo Ito’s essays explore the relationship between architecture, nature, and the digital age, themes that are particularly relevant to the architect in contemporary Tokyo. Ito challenges the notion of the building as a static object, proposing instead a fluid architecture that responds to environmental forces and social changes. His work in Tokyo, such as the Sendai Mediatheque and the Tama Art University Library, exemplifies how architects can utilize advanced technology to create lightweight, transparent structures that blur the boundaries between inside and outside. This text is vital for understanding the shift towards sustainable, responsive design in Japan’s capital.</w:t>
      </w:r>
    </w:p>
    <w:p>
      <w:pPr>
        <w:pStyle w:val="BodyText"/>
      </w:pPr>
      <w:r>
        <w:t xml:space="preserve"> </w:t>
      </w:r>
      <w:r>
        <w:t xml:space="preserve">Kisho Kurokawa.</w:t>
      </w:r>
      <w:r>
        <w:t xml:space="preserve"> </w:t>
      </w:r>
      <w:r>
        <w:rPr>
          <w:iCs/>
          <w:i/>
        </w:rPr>
        <w:t xml:space="preserve">Metabolism: The Proposals for New Urbanism.</w:t>
      </w:r>
      <w:r>
        <w:t xml:space="preserve"> </w:t>
      </w:r>
      <w:r>
        <w:t xml:space="preserve">Architectural Association Publications, 1964.</w:t>
      </w:r>
      <w:r>
        <w:t xml:space="preserve"> </w:t>
      </w:r>
    </w:p>
    <w:p>
      <w:pPr>
        <w:pStyle w:val="BodyText"/>
      </w:pPr>
      <w:r>
        <w:t xml:space="preserve">Although a historical document, the Metabolist movement remains highly relevant to the architect in Tokyo today. Kurokawa’s proposals for organic, growing cities reflect the rapid urbanization and population growth that characterized post-war Japan. The concept of buildings as living organisms that can be expanded, replaced, or modified resonates with Tokyo’s current approach to urban renewal and land use. This text provides insight into the visionary thinking that allowed Japanese architects to address the extreme density of Tokyo through innovative structural systems and modular design, influencing how architects approach sustainability and adaptability in the modern era.</w:t>
      </w:r>
    </w:p>
    <w:p>
      <w:pPr>
        <w:pStyle w:val="BodyText"/>
      </w:pPr>
      <w:r>
        <w:t xml:space="preserve"> </w:t>
      </w:r>
      <w:r>
        <w:t xml:space="preserve">Nishizawa, Sou Fujimoto.</w:t>
      </w:r>
      <w:r>
        <w:t xml:space="preserve"> </w:t>
      </w:r>
      <w:r>
        <w:rPr>
          <w:iCs/>
          <w:i/>
        </w:rPr>
        <w:t xml:space="preserve">Architecture: A Journey Through the Void.</w:t>
      </w:r>
      <w:r>
        <w:t xml:space="preserve"> </w:t>
      </w:r>
      <w:r>
        <w:t xml:space="preserve">Lars Muller Publishers, 2015.</w:t>
      </w:r>
      <w:r>
        <w:t xml:space="preserve"> </w:t>
      </w:r>
    </w:p>
    <w:p>
      <w:pPr>
        <w:pStyle w:val="BodyText"/>
      </w:pPr>
      <w:r>
        <w:t xml:space="preserve">Sou Fujimoto represents the new generation of architects in Tokyo who are redefining spatial experience through minimalism and transparency. This collection of essays and projects explores the concept of "void" and "blur," challenging traditional notions of enclosure and hierarchy. For the architect working in Japan Tokyo, Fujimoto’s work demonstrates how to create intimate, human-scale environments within a sprawling metropolis. His approach emphasizes the importance of light, nature, and social interaction, offering a counterpoint to the high-tech, high-density developments that dominate the city. This text is essential for understanding the contemporary aesthetic and philosophical directions of Tokyo’s architectural scene.</w:t>
      </w:r>
    </w:p>
    <w:p>
      <w:pPr>
        <w:pStyle w:val="BodyText"/>
      </w:pPr>
      <w:r>
        <w:t xml:space="preserve"> </w:t>
      </w:r>
      <w:r>
        <w:t xml:space="preserve">Murata, Kazuo.</w:t>
      </w:r>
      <w:r>
        <w:t xml:space="preserve"> </w:t>
      </w:r>
      <w:r>
        <w:rPr>
          <w:iCs/>
          <w:i/>
        </w:rPr>
        <w:t xml:space="preserve">Japanese Architecture: A History and Interpretation.</w:t>
      </w:r>
      <w:r>
        <w:t xml:space="preserve"> </w:t>
      </w:r>
      <w:r>
        <w:t xml:space="preserve">Weatherhill, 1987.</w:t>
      </w:r>
      <w:r>
        <w:t xml:space="preserve"> </w:t>
      </w:r>
    </w:p>
    <w:p>
      <w:pPr>
        <w:pStyle w:val="BodyText"/>
      </w:pPr>
      <w:r>
        <w:t xml:space="preserve">To practice effectively as an architect in Tokyo, one must understand the deep historical roots of Japanese spatial organization. Murata’s text provides a thorough overview of traditional Japanese architecture, from Shinto shrines to Zen gardens, highlighting principles such as modularity, flexibility, and harmony with nature. These principles continue to influence modern architectural practice in Japan Tokyo, where architects often reinterpret traditional concepts using contemporary materials and technologies. This book is a foundational resource for any architect seeking to create designs that are culturally resonant and contextually appropriate within the Japanese capital.</w:t>
      </w:r>
    </w:p>
    <w:p>
      <w:pPr>
        <w:pStyle w:val="BodyText"/>
      </w:pPr>
      <w:r>
        <w:t xml:space="preserve"> </w:t>
      </w:r>
      <w:r>
        <w:t xml:space="preserve">Japan Architectural Institute.</w:t>
      </w:r>
      <w:r>
        <w:t xml:space="preserve"> </w:t>
      </w:r>
      <w:r>
        <w:rPr>
          <w:iCs/>
          <w:i/>
        </w:rPr>
        <w:t xml:space="preserve">Building Standards Law of Japan: Commentary and Interpretation.</w:t>
      </w:r>
      <w:r>
        <w:t xml:space="preserve"> </w:t>
      </w:r>
      <w:r>
        <w:t xml:space="preserve">JIA Publications, 2020.</w:t>
      </w:r>
      <w:r>
        <w:t xml:space="preserve"> </w:t>
      </w:r>
    </w:p>
    <w:p>
      <w:pPr>
        <w:pStyle w:val="BodyText"/>
      </w:pPr>
      <w:r>
        <w:t xml:space="preserve">This technical document is critical for any architect practicing in Japan Tokyo, as it outlines the legal and regulatory framework governing construction. The Building Standards Law addresses issues such as seismic safety, fire prevention, accessibility, and land use, all of which are paramount in a densely populated, earthquake-prone city like Tokyo. Understanding these regulations is not merely a legal requirement but a fundamental aspect of the architect’s responsibility to public safety and urban functionality. This text provides detailed guidance on how to navigate the complex bureaucratic landscape of Tokyo’s construction industry, ensuring that designs are both innovative and compliant.</w:t>
      </w:r>
    </w:p>
    <w:p>
      <w:pPr>
        <w:pStyle w:val="BodyText"/>
      </w:pPr>
      <w:r>
        <w:t xml:space="preserve">Document generated for educational and professional reference regarding architectural practice in Japan Tokyo.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Architect in Japan Tokyo</dc:title>
  <dc:creator/>
  <dc:language>en</dc:language>
  <cp:keywords/>
  <dcterms:created xsi:type="dcterms:W3CDTF">2026-08-07T22:38:44Z</dcterms:created>
  <dcterms:modified xsi:type="dcterms:W3CDTF">2026-08-07T22:38:44Z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