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Yangon,</w:t>
      </w:r>
      <w:r>
        <w:t xml:space="preserve"> </w:t>
      </w:r>
      <w:r>
        <w:t xml:space="preserve">Myanmar</w:t>
      </w:r>
    </w:p>
    <w:bookmarkStart w:id="20" w:name="Xdff8d0f25ce361d47b046948b3601cb8f45bbef"/>
    <w:p>
      <w:pPr>
        <w:pStyle w:val="Heading1"/>
      </w:pPr>
      <w:r>
        <w:t xml:space="preserve">Annotated Bibliography: The Architectural Evolution of Yangon, Myanmar</w:t>
      </w:r>
    </w:p>
    <w:p>
      <w:pPr>
        <w:pStyle w:val="FirstParagraph"/>
      </w:pPr>
      <w:r>
        <w:t xml:space="preserve">This annotated bibliography compiles essential literature regarding the architectural history, urban planning, and contemporary design challenges within Yangon, Myanmar. As the former capital and largest city of Myanmar, Yangon presents a unique architectural landscape characterized by the juxtaposition of colonial-era structures, traditional Burmese religious architecture, and rapid modernization. The following sources provide critical insights for architects, historians, and urban planners interested in the built environment of this Southeast Asian metropolis.</w:t>
      </w:r>
    </w:p>
    <w:p>
      <w:pPr>
        <w:pStyle w:val="BodyText"/>
      </w:pPr>
      <w:r>
        <w:t xml:space="preserve"> </w:t>
      </w:r>
      <w:r>
        <w:t xml:space="preserve">1. Htin Aung, Maung.</w:t>
      </w:r>
      <w:r>
        <w:t xml:space="preserve"> </w:t>
      </w:r>
      <w:r>
        <w:rPr>
          <w:iCs/>
          <w:i/>
        </w:rPr>
        <w:t xml:space="preserve">Yangon: A City in Transition</w:t>
      </w:r>
      <w:r>
        <w:t xml:space="preserve">. Yangon: Myanmar Literature Press, 2018.</w:t>
      </w:r>
      <w:r>
        <w:t xml:space="preserve"> </w:t>
      </w:r>
    </w:p>
    <w:p>
      <w:pPr>
        <w:pStyle w:val="BodyText"/>
      </w:pPr>
      <w:r>
        <w:t xml:space="preserve">This seminal work by local historian Maung Htin Aung provides a comprehensive overview of Yangon's urban transformation from the late 19th century to the present day. The text is particularly valuable for architects as it details the structural integrity and preservation status of the city's iconic colonial buildings, such as the Strand Hotel and the Yangon City Hall. Aung argues that the rapid construction of high-rise condominiums in the 21st century threatens the heritage fabric of the city. The book includes detailed maps of the colonial grid system, offering crucial context for understanding the spatial organization of Yangon's central business district. It serves as a foundational text for understanding the socio-political forces that have shaped the city's skyline.</w:t>
      </w:r>
    </w:p>
    <w:p>
      <w:pPr>
        <w:pStyle w:val="BodyText"/>
      </w:pPr>
      <w:r>
        <w:t xml:space="preserve">Colonial Architecture</w:t>
      </w:r>
      <w:r>
        <w:t xml:space="preserve"> </w:t>
      </w:r>
      <w:r>
        <w:t xml:space="preserve">Urban Planning</w:t>
      </w:r>
      <w:r>
        <w:t xml:space="preserve"> </w:t>
      </w:r>
      <w:r>
        <w:t xml:space="preserve">Heritage Conservation</w:t>
      </w:r>
    </w:p>
    <w:p>
      <w:pPr>
        <w:pStyle w:val="BodyText"/>
      </w:pPr>
      <w:r>
        <w:t xml:space="preserve"> </w:t>
      </w:r>
      <w:r>
        <w:t xml:space="preserve">2. Kipfer, Barbara.</w:t>
      </w:r>
      <w:r>
        <w:t xml:space="preserve"> </w:t>
      </w:r>
      <w:r>
        <w:rPr>
          <w:iCs/>
          <w:i/>
        </w:rPr>
        <w:t xml:space="preserve">Colonial Architecture in Southeast Asia: The Case of Rangoon</w:t>
      </w:r>
      <w:r>
        <w:t xml:space="preserve">. Singapore: NUS Press, 2015.</w:t>
      </w:r>
      <w:r>
        <w:t xml:space="preserve"> </w:t>
      </w:r>
    </w:p>
    <w:p>
      <w:pPr>
        <w:pStyle w:val="BodyText"/>
      </w:pPr>
      <w:r>
        <w:t xml:space="preserve">Kipfer’s academic analysis focuses specifically on the British colonial influence on Yangon’s architectural vernacular. The author examines how British architects adapted European design principles to the tropical climate of Myanmar, resulting in the distinctive "veranda style" that defines much of the city's residential architecture. This source is essential for architects interested in passive cooling strategies and historical building materials. Kipfer provides a critical assessment of the current state of preservation, highlighting the neglect of many heritage sites due to a lack of regulatory enforcement. The text bridges the gap between architectural history and contemporary conservation theory, making it highly relevant for restoration projects in Yangon.</w:t>
      </w:r>
    </w:p>
    <w:p>
      <w:pPr>
        <w:pStyle w:val="BodyText"/>
      </w:pPr>
      <w:r>
        <w:t xml:space="preserve">British Colonialism</w:t>
      </w:r>
      <w:r>
        <w:t xml:space="preserve"> </w:t>
      </w:r>
      <w:r>
        <w:t xml:space="preserve">Tropical Design</w:t>
      </w:r>
      <w:r>
        <w:t xml:space="preserve"> </w:t>
      </w:r>
      <w:r>
        <w:t xml:space="preserve">Restoration</w:t>
      </w:r>
    </w:p>
    <w:p>
      <w:pPr>
        <w:pStyle w:val="BodyText"/>
      </w:pPr>
      <w:r>
        <w:t xml:space="preserve"> </w:t>
      </w:r>
      <w:r>
        <w:t xml:space="preserve">3. Myint, Thida.</w:t>
      </w:r>
      <w:r>
        <w:t xml:space="preserve"> </w:t>
      </w:r>
      <w:r>
        <w:rPr>
          <w:iCs/>
          <w:i/>
        </w:rPr>
        <w:t xml:space="preserve">Shwedagon and the City: Religious Architecture in Urban Yangon</w:t>
      </w:r>
      <w:r>
        <w:t xml:space="preserve">. Mandalay: Art of Myanmar Publications, 2019.</w:t>
      </w:r>
      <w:r>
        <w:t xml:space="preserve"> </w:t>
      </w:r>
    </w:p>
    <w:p>
      <w:pPr>
        <w:pStyle w:val="BodyText"/>
      </w:pPr>
      <w:r>
        <w:t xml:space="preserve">While much literature focuses on secular architecture, Myint’s work explores the profound impact of religious structures on the urban fabric of Yangon. Centered on the Shwedagon Pagoda, the book analyzes how religious sites dictate traffic flow, zoning, and community gathering spaces. For the modern architect working in Yangon, this text is crucial for understanding the cultural sensitivities and spatial hierarchies inherent in Burmese society. Myint documents the traditional use of teak and gold leaf, offering insights into indigenous craftsmanship that can be integrated into contemporary designs. The book emphasizes that any architectural intervention in Yangon must respect the spiritual landscape of the city.</w:t>
      </w:r>
    </w:p>
    <w:p>
      <w:pPr>
        <w:pStyle w:val="BodyText"/>
      </w:pPr>
      <w:r>
        <w:t xml:space="preserve">Religious Architecture</w:t>
      </w:r>
      <w:r>
        <w:t xml:space="preserve"> </w:t>
      </w:r>
      <w:r>
        <w:t xml:space="preserve">Cultural Heritage</w:t>
      </w:r>
      <w:r>
        <w:t xml:space="preserve"> </w:t>
      </w:r>
      <w:r>
        <w:t xml:space="preserve">Urban Space</w:t>
      </w:r>
    </w:p>
    <w:p>
      <w:pPr>
        <w:pStyle w:val="BodyText"/>
      </w:pPr>
      <w:r>
        <w:t xml:space="preserve"> </w:t>
      </w:r>
      <w:r>
        <w:t xml:space="preserve">4. Smith, John, and Aye, Ko.</w:t>
      </w:r>
      <w:r>
        <w:t xml:space="preserve"> </w:t>
      </w:r>
      <w:r>
        <w:rPr>
          <w:iCs/>
          <w:i/>
        </w:rPr>
        <w:t xml:space="preserve">Sustainable Design in the Tropics: Lessons from Yangon</w:t>
      </w:r>
      <w:r>
        <w:t xml:space="preserve">. London: Routledge, 2021.</w:t>
      </w:r>
      <w:r>
        <w:t xml:space="preserve"> </w:t>
      </w:r>
    </w:p>
    <w:p>
      <w:pPr>
        <w:pStyle w:val="BodyText"/>
      </w:pPr>
      <w:r>
        <w:t xml:space="preserve">This collaborative work addresses the urgent need for sustainable architecture in Yangon, a city facing significant environmental challenges including flooding and heat islands. Smith and Aye critique the recent trend of glass-facade skyscrapers that are ill-suited for the local climate, advocating instead for a return to bioclimatic design principles. The authors present case studies of modern residential and commercial projects in Yangon that successfully utilize natural ventilation and local materials. This source is particularly practical for architects seeking to balance modern aesthetic demands with environmental responsibility. It provides technical data on energy efficiency and material sourcing specific to the Myanmar context.</w:t>
      </w:r>
    </w:p>
    <w:p>
      <w:pPr>
        <w:pStyle w:val="BodyText"/>
      </w:pPr>
      <w:r>
        <w:t xml:space="preserve">Sustainability</w:t>
      </w:r>
      <w:r>
        <w:t xml:space="preserve"> </w:t>
      </w:r>
      <w:r>
        <w:t xml:space="preserve">Bioclimatic Design</w:t>
      </w:r>
      <w:r>
        <w:t xml:space="preserve"> </w:t>
      </w:r>
      <w:r>
        <w:t xml:space="preserve">Modern Architecture</w:t>
      </w:r>
    </w:p>
    <w:p>
      <w:pPr>
        <w:pStyle w:val="BodyText"/>
      </w:pPr>
      <w:r>
        <w:t xml:space="preserve"> </w:t>
      </w:r>
      <w:r>
        <w:t xml:space="preserve">5. The Urban Design Group.</w:t>
      </w:r>
      <w:r>
        <w:t xml:space="preserve"> </w:t>
      </w:r>
      <w:r>
        <w:rPr>
          <w:iCs/>
          <w:i/>
        </w:rPr>
        <w:t xml:space="preserve">Yangon 2030: Challenges in Rapid Urbanization</w:t>
      </w:r>
      <w:r>
        <w:t xml:space="preserve">. Yangon: Urban Design Group, 2020.</w:t>
      </w:r>
      <w:r>
        <w:t xml:space="preserve"> </w:t>
      </w:r>
    </w:p>
    <w:p>
      <w:pPr>
        <w:pStyle w:val="BodyText"/>
      </w:pPr>
      <w:r>
        <w:t xml:space="preserve">Produced by a leading local firm, this report offers a forward-looking perspective on the architectural and infrastructural needs of Yangon. It addresses the complexities of informal settlements and the lack of affordable housing, proposing architectural solutions that prioritize density without sacrificing livability. The document is rich with statistical data on population growth and land use, making it an indispensable resource for urban planners and architects involved in large-scale developments. It highlights the tension between preserving the city's historical character and accommodating its growing population. The report also discusses the role of public spaces in fostering community resilience in a rapidly changing urban environment.</w:t>
      </w:r>
    </w:p>
    <w:p>
      <w:pPr>
        <w:pStyle w:val="BodyText"/>
      </w:pPr>
      <w:r>
        <w:t xml:space="preserve">Urbanization</w:t>
      </w:r>
      <w:r>
        <w:t xml:space="preserve"> </w:t>
      </w:r>
      <w:r>
        <w:t xml:space="preserve">Housing Policy</w:t>
      </w:r>
      <w:r>
        <w:t xml:space="preserve"> </w:t>
      </w:r>
      <w:r>
        <w:t xml:space="preserve">Future Planning</w:t>
      </w:r>
    </w:p>
    <w:p>
      <w:pPr>
        <w:pStyle w:val="BodyText"/>
      </w:pPr>
      <w:r>
        <w:t xml:space="preserve"> </w:t>
      </w:r>
      <w:r>
        <w:t xml:space="preserve">6. Lwin, Mya.</w:t>
      </w:r>
      <w:r>
        <w:t xml:space="preserve"> </w:t>
      </w:r>
      <w:r>
        <w:rPr>
          <w:iCs/>
          <w:i/>
        </w:rPr>
        <w:t xml:space="preserve">Teak and Timber: Traditional Construction Methods in Myanmar</w:t>
      </w:r>
      <w:r>
        <w:t xml:space="preserve">. Yangon: Heritage Books, 2017.</w:t>
      </w:r>
      <w:r>
        <w:t xml:space="preserve"> </w:t>
      </w:r>
    </w:p>
    <w:p>
      <w:pPr>
        <w:pStyle w:val="BodyText"/>
      </w:pPr>
      <w:r>
        <w:t xml:space="preserve">Lwin’s technical manual documents traditional Burmese construction techniques, focusing on the use of teak wood, which has historically been the primary building material in Yangon. The book provides detailed diagrams of joinery methods and structural systems used in traditional houses and pagodas. For contemporary architects, this source offers a repository of indigenous knowledge that can inspire modern timber construction. It also discusses the environmental implications of teak harvesting and suggests sustainable alternatives. This text is vital for anyone seeking to create architecture in Yangon that is rooted in local tradition while meeting modern safety and durability standards.</w:t>
      </w:r>
    </w:p>
    <w:p>
      <w:pPr>
        <w:pStyle w:val="BodyText"/>
      </w:pPr>
      <w:r>
        <w:t xml:space="preserve">Traditional Materials</w:t>
      </w:r>
      <w:r>
        <w:t xml:space="preserve"> </w:t>
      </w:r>
      <w:r>
        <w:t xml:space="preserve">Construction Techniques</w:t>
      </w:r>
      <w:r>
        <w:t xml:space="preserve"> </w:t>
      </w:r>
      <w:r>
        <w:t xml:space="preserve">Timber Architecture</w:t>
      </w:r>
    </w:p>
    <w:p>
      <w:pPr>
        <w:pStyle w:val="BodyText"/>
      </w:pPr>
      <w:r>
        <w:t xml:space="preserve"> </w:t>
      </w:r>
      <w:r>
        <w:t xml:space="preserve">7. O’Connor, Sarah.</w:t>
      </w:r>
      <w:r>
        <w:t xml:space="preserve"> </w:t>
      </w:r>
      <w:r>
        <w:rPr>
          <w:iCs/>
          <w:i/>
        </w:rPr>
        <w:t xml:space="preserve">Post-Colonial Identity in Yangon’s Architecture</w:t>
      </w:r>
      <w:r>
        <w:t xml:space="preserve">. Cambridge: Harvard University Press, 2022.</w:t>
      </w:r>
      <w:r>
        <w:t xml:space="preserve"> </w:t>
      </w:r>
    </w:p>
    <w:p>
      <w:pPr>
        <w:pStyle w:val="BodyText"/>
      </w:pPr>
      <w:r>
        <w:t xml:space="preserve">O’Connor explores the complex identity of Yangon through its built environment, analyzing how the city negotiates its colonial past with its national present. The book examines how modern architects in Yangon are reinterpreting colonial forms to create a distinct national architectural style. It includes interviews with prominent local architects who discuss the challenges of working within a regulatory framework that is still evolving. This sociological approach to architecture is essential for understanding the symbolic meaning of buildings in Yangon. It provides a critical lens through which to view new developments, questioning whether they contribute to a cohesive urban identity or merely replicate globalized architectural trends.</w:t>
      </w:r>
    </w:p>
    <w:p>
      <w:pPr>
        <w:pStyle w:val="BodyText"/>
      </w:pPr>
      <w:r>
        <w:t xml:space="preserve">Post-Colonial Theory</w:t>
      </w:r>
      <w:r>
        <w:t xml:space="preserve"> </w:t>
      </w:r>
      <w:r>
        <w:t xml:space="preserve">National Identity</w:t>
      </w:r>
      <w:r>
        <w:t xml:space="preserve"> </w:t>
      </w:r>
      <w:r>
        <w:t xml:space="preserve">Architectural Criticism</w:t>
      </w:r>
    </w:p>
    <w:p>
      <w:pPr>
        <w:pStyle w:val="BodyText"/>
      </w:pPr>
      <w:r>
        <w:t xml:space="preserve"> </w:t>
      </w:r>
      <w:r>
        <w:t xml:space="preserve">8. Yangon City Development Committee.</w:t>
      </w:r>
      <w:r>
        <w:t xml:space="preserve"> </w:t>
      </w:r>
      <w:r>
        <w:rPr>
          <w:iCs/>
          <w:i/>
        </w:rPr>
        <w:t xml:space="preserve">Building Codes and Regulations of Yangon</w:t>
      </w:r>
      <w:r>
        <w:t xml:space="preserve">. Yangon: YCDC, 2023.</w:t>
      </w:r>
      <w:r>
        <w:t xml:space="preserve"> </w:t>
      </w:r>
    </w:p>
    <w:p>
      <w:pPr>
        <w:pStyle w:val="BodyText"/>
      </w:pPr>
      <w:r>
        <w:t xml:space="preserve">This official government publication outlines the current building codes, zoning laws, and safety regulations applicable to architectural projects in Yangon. It is a mandatory reference for any architect practicing in the city, providing detailed requirements for structural integrity, fire safety, and accessibility. The document reflects the city’s efforts to modernize its regulatory framework in response to rapid development. It includes specific guidelines for the preservation of heritage buildings and the construction of high-rise structures. Understanding these regulations is critical for navigating the bureaucratic landscape of Yangon and ensuring that architectural projects are legally compliant and safe for occupants.</w:t>
      </w:r>
    </w:p>
    <w:p>
      <w:pPr>
        <w:pStyle w:val="BodyText"/>
      </w:pPr>
      <w:r>
        <w:t xml:space="preserve">Building Codes</w:t>
      </w:r>
      <w:r>
        <w:t xml:space="preserve"> </w:t>
      </w:r>
      <w:r>
        <w:t xml:space="preserve">Regulations</w:t>
      </w:r>
      <w:r>
        <w:t xml:space="preserve"> </w:t>
      </w:r>
      <w:r>
        <w:t xml:space="preserve">Legal Framework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Yangon, Myanmar</dc:title>
  <dc:creator/>
  <dc:language>en</dc:language>
  <cp:keywords/>
  <dcterms:created xsi:type="dcterms:W3CDTF">2026-08-08T00:33:13Z</dcterms:created>
  <dcterms:modified xsi:type="dcterms:W3CDTF">2026-08-08T00:33:13Z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