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Lima,</w:t>
      </w:r>
      <w:r>
        <w:t xml:space="preserve"> </w:t>
      </w:r>
      <w:r>
        <w:t xml:space="preserve">Peru</w:t>
      </w:r>
    </w:p>
    <w:bookmarkStart w:id="20" w:name="X462ef44412ba0acab66f2a4768423d56c7b77e7"/>
    <w:p>
      <w:pPr>
        <w:pStyle w:val="Heading1"/>
      </w:pPr>
      <w:r>
        <w:t xml:space="preserve">Annotated Bibliography: The Architect in Lima, Peru</w:t>
      </w:r>
    </w:p>
    <w:p>
      <w:pPr>
        <w:pStyle w:val="FirstParagraph"/>
      </w:pPr>
      <w:r>
        <w:rPr>
          <w:bCs/>
          <w:b/>
        </w:rPr>
        <w:t xml:space="preserve">Subject:</w:t>
      </w:r>
      <w:r>
        <w:t xml:space="preserve"> </w:t>
      </w:r>
      <w:r>
        <w:t xml:space="preserve">Architectural History, Urban Planning, and Contemporary Practice</w:t>
      </w:r>
    </w:p>
    <w:p>
      <w:pPr>
        <w:pStyle w:val="BodyText"/>
      </w:pPr>
      <w:r>
        <w:rPr>
          <w:bCs/>
          <w:b/>
        </w:rPr>
        <w:t xml:space="preserve">Region:</w:t>
      </w:r>
      <w:r>
        <w:t xml:space="preserve"> </w:t>
      </w:r>
      <w:r>
        <w:t xml:space="preserve">Lima, Peru</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architect in Lima, Peru, is defined by a complex interplay of colonial heritage, seismic challenges, and rapid urbanization. This annotated bibliography compiles essential texts that explore the evolution of the built environment in the Peruvian capital. The selected works range from historical analyses of the Spanish colonial grid to contemporary critiques of social housing and modernist interventions. These resources provide a comprehensive understanding of how architects in Lima navigate cultural identity, environmental constraints, and socio-economic disparities.</w:t>
      </w:r>
    </w:p>
    <w:bookmarkEnd w:id="21"/>
    <w:p>
      <w:pPr>
        <w:pStyle w:val="BodyText"/>
      </w:pPr>
      <w:r>
        <w:t xml:space="preserve"> </w:t>
      </w:r>
      <w:r>
        <w:t xml:space="preserve">Ackerman, James S. (1998).</w:t>
      </w:r>
      <w:r>
        <w:t xml:space="preserve"> </w:t>
      </w:r>
      <w:r>
        <w:rPr>
          <w:iCs/>
          <w:i/>
        </w:rPr>
        <w:t xml:space="preserve">Architecture in Peru: From the Incas to the Present Day</w:t>
      </w:r>
      <w:r>
        <w:t xml:space="preserve">. New York: Harry N. Abrams.</w:t>
      </w:r>
      <w:r>
        <w:t xml:space="preserve"> </w:t>
      </w:r>
    </w:p>
    <w:p>
      <w:pPr>
        <w:pStyle w:val="BodyText"/>
      </w:pPr>
      <w:r>
        <w:t xml:space="preserve">This seminal work provides a broad chronological overview of architectural development in Peru, with significant focus on Lima. Ackerman examines the transition from Incan stonework to the Baroque styles introduced by Spanish colonizers. For the contemporary architect in Lima, this text is crucial for understanding the historical layers that define the city's aesthetic identity. It highlights how colonial architecture in Lima was designed to project power and religious authority, a theme that continues to influence urban planning today. The book serves as a foundational reference for understanding the cultural context in which modern Peruvian architects operate.</w:t>
      </w:r>
    </w:p>
    <w:p>
      <w:pPr>
        <w:pStyle w:val="BodyText"/>
      </w:pPr>
      <w:r>
        <w:t xml:space="preserve"> </w:t>
      </w:r>
      <w:r>
        <w:t xml:space="preserve">Alva, Luis Jaime. (2005).</w:t>
      </w:r>
      <w:r>
        <w:t xml:space="preserve"> </w:t>
      </w:r>
      <w:r>
        <w:rPr>
          <w:iCs/>
          <w:i/>
        </w:rPr>
        <w:t xml:space="preserve">Arquitectura y Ciudad en el Perú Colonial</w:t>
      </w:r>
      <w:r>
        <w:t xml:space="preserve">. Lima: Instituto de Estudios Peruanos.</w:t>
      </w:r>
      <w:r>
        <w:t xml:space="preserve"> </w:t>
      </w:r>
    </w:p>
    <w:p>
      <w:pPr>
        <w:pStyle w:val="BodyText"/>
      </w:pPr>
      <w:r>
        <w:t xml:space="preserve">Alva’s research delves into the urban planning strategies employed during the colonial period in Lima. The text analyzes the "grid" layout established by Francisco Pizarro and its adaptation to the local topography. This is particularly relevant for architects working in Lima's historic center, where preservation laws require a deep understanding of colonial spatial logic. Alva argues that the colonial city was not merely a replica of European models but a hybrid entity shaped by indigenous labor and local materials. This perspective is vital for modern architects seeking to integrate historical sensitivity into new developments within the city's heritage zones.</w:t>
      </w:r>
    </w:p>
    <w:p>
      <w:pPr>
        <w:pStyle w:val="BodyText"/>
      </w:pPr>
      <w:r>
        <w:t xml:space="preserve"> </w:t>
      </w:r>
      <w:r>
        <w:t xml:space="preserve">Buxton, Thomas. (2011).</w:t>
      </w:r>
      <w:r>
        <w:t xml:space="preserve"> </w:t>
      </w:r>
      <w:r>
        <w:rPr>
          <w:iCs/>
          <w:i/>
        </w:rPr>
        <w:t xml:space="preserve">Modernism in the Andes: Architecture in Mid-Twentieth Century Peru</w:t>
      </w:r>
      <w:r>
        <w:t xml:space="preserve">. Austin: University of Texas Press.</w:t>
      </w:r>
      <w:r>
        <w:t xml:space="preserve"> </w:t>
      </w:r>
    </w:p>
    <w:p>
      <w:pPr>
        <w:pStyle w:val="BodyText"/>
      </w:pPr>
      <w:r>
        <w:t xml:space="preserve">Buxton explores the adoption of Modernist architecture in Peru during the mid-20th century, a period when Lima experienced significant growth and modernization. The book discusses how architects like Mario Rossi and others adapted International Style principles to the Peruvian climate and culture. This text is essential for understanding the shift away from historicist styles toward functionalism in Lima. It provides critical insights into the socio-political motivations behind modernist projects, such as the expansion of the Universidad Nacional Mayor de San Marcos. For contemporary practitioners, this work offers lessons on how modernism can be contextualized rather than imposed.</w:t>
      </w:r>
    </w:p>
    <w:p>
      <w:pPr>
        <w:pStyle w:val="BodyText"/>
      </w:pPr>
      <w:r>
        <w:t xml:space="preserve"> </w:t>
      </w:r>
      <w:r>
        <w:t xml:space="preserve">Gálvez, Carlos. (2015).</w:t>
      </w:r>
      <w:r>
        <w:t xml:space="preserve"> </w:t>
      </w:r>
      <w:r>
        <w:rPr>
          <w:iCs/>
          <w:i/>
        </w:rPr>
        <w:t xml:space="preserve">Sismo y Arquitectura: Diseño Sísmico en Lima</w:t>
      </w:r>
      <w:r>
        <w:t xml:space="preserve">. Lima: Editorial Universitaria.</w:t>
      </w:r>
      <w:r>
        <w:t xml:space="preserve"> </w:t>
      </w:r>
    </w:p>
    <w:p>
      <w:pPr>
        <w:pStyle w:val="BodyText"/>
      </w:pPr>
      <w:r>
        <w:t xml:space="preserve">Given Lima's location in a seismically active zone, this technical text is indispensable for any architect practicing in the region. Gálvez details the evolution of seismic design codes in Peru and their application in high-rise construction in Lima. The book analyzes case studies of buildings that withstood major earthquakes, such as the 1970 Ancash earthquake and the 2007 Pisco earthquake. It emphasizes the importance of structural integrity without compromising architectural aesthetics. This resource bridges the gap between engineering requirements and architectural vision, ensuring that safety remains a priority in Lima's rapidly expanding skyline.</w:t>
      </w:r>
    </w:p>
    <w:p>
      <w:pPr>
        <w:pStyle w:val="BodyText"/>
      </w:pPr>
      <w:r>
        <w:t xml:space="preserve"> </w:t>
      </w:r>
      <w:r>
        <w:t xml:space="preserve">Karp, Jerome, &amp; Starn, Orin. (Eds.). (1998).</w:t>
      </w:r>
      <w:r>
        <w:t xml:space="preserve"> </w:t>
      </w:r>
      <w:r>
        <w:rPr>
          <w:iCs/>
          <w:i/>
        </w:rPr>
        <w:t xml:space="preserve">Metaphors of Modernity: Identities of a Nation in Peru</w:t>
      </w:r>
      <w:r>
        <w:t xml:space="preserve">. Durham: Duke University Press.</w:t>
      </w:r>
      <w:r>
        <w:t xml:space="preserve"> </w:t>
      </w:r>
    </w:p>
    <w:p>
      <w:pPr>
        <w:pStyle w:val="BodyText"/>
      </w:pPr>
      <w:r>
        <w:t xml:space="preserve">While not exclusively about architecture, this collection of essays includes critical chapters on how Lima's urban landscape reflects national identity. The contributors discuss how architecture in Lima serves as a metaphor for modernity, often excluding marginalized populations. This sociological perspective is crucial for architects aiming to create inclusive spaces. It challenges the profession to consider the social impact of their designs, particularly in a city characterized by stark economic inequalities. The text encourages a critical approach to urban development that goes beyond aesthetics to address social justice.</w:t>
      </w:r>
    </w:p>
    <w:p>
      <w:pPr>
        <w:pStyle w:val="BodyText"/>
      </w:pPr>
      <w:r>
        <w:t xml:space="preserve"> </w:t>
      </w:r>
      <w:r>
        <w:t xml:space="preserve">Lira, José. (2018).</w:t>
      </w:r>
      <w:r>
        <w:t xml:space="preserve"> </w:t>
      </w:r>
      <w:r>
        <w:rPr>
          <w:iCs/>
          <w:i/>
        </w:rPr>
        <w:t xml:space="preserve">Barrio de los Suspiros: Urbanismo y Memoria en Lima</w:t>
      </w:r>
      <w:r>
        <w:t xml:space="preserve">. Lima: Fondo Editorial PUCP.</w:t>
      </w:r>
      <w:r>
        <w:t xml:space="preserve"> </w:t>
      </w:r>
    </w:p>
    <w:p>
      <w:pPr>
        <w:pStyle w:val="BodyText"/>
      </w:pPr>
      <w:r>
        <w:t xml:space="preserve">Lira focuses on the micro-urbanism of Lima's historic neighborhoods, specifically the Barrio de los Suspiros. The book examines how informal modifications and community practices shape the built environment. For architects working on urban regeneration projects in Lima, this text provides valuable insights into the lived experience of residents. It argues that successful architectural interventions must respect existing social fabrics and memories. This approach is particularly relevant in Lima, where informal settlements and historic districts often coexist, requiring nuanced design strategies.</w:t>
      </w:r>
    </w:p>
    <w:p>
      <w:pPr>
        <w:pStyle w:val="BodyText"/>
      </w:pPr>
      <w:r>
        <w:t xml:space="preserve"> </w:t>
      </w:r>
      <w:r>
        <w:t xml:space="preserve">Roca, Carlos. (2020).</w:t>
      </w:r>
      <w:r>
        <w:t xml:space="preserve"> </w:t>
      </w:r>
      <w:r>
        <w:rPr>
          <w:iCs/>
          <w:i/>
        </w:rPr>
        <w:t xml:space="preserve">Sustentabilidad en la Arquitectura Limeña: Desafíos y Oportunidades</w:t>
      </w:r>
      <w:r>
        <w:t xml:space="preserve">. Lima: Universidad de Lima.</w:t>
      </w:r>
      <w:r>
        <w:t xml:space="preserve"> </w:t>
      </w:r>
    </w:p>
    <w:p>
      <w:pPr>
        <w:pStyle w:val="BodyText"/>
      </w:pPr>
      <w:r>
        <w:t xml:space="preserve">Addressing contemporary environmental concerns, Roca’s work evaluates sustainable architecture practices in Lima. The book discusses the challenges of implementing green building standards in a coastal desert climate with limited water resources. It highlights innovative projects that utilize passive cooling, rainwater harvesting, and local materials. This text is a practical guide for architects in Lima seeking to reduce the environmental footprint of their projects. It underscores the necessity of adapting global sustainability principles to the specific ecological conditions of the Peruvian capital.</w:t>
      </w:r>
    </w:p>
    <w:p>
      <w:pPr>
        <w:pStyle w:val="BodyText"/>
      </w:pPr>
      <w:r>
        <w:t xml:space="preserve"> </w:t>
      </w:r>
      <w:r>
        <w:t xml:space="preserve">Sánchez, María. (2019).</w:t>
      </w:r>
      <w:r>
        <w:t xml:space="preserve"> </w:t>
      </w:r>
      <w:r>
        <w:rPr>
          <w:iCs/>
          <w:i/>
        </w:rPr>
        <w:t xml:space="preserve">Vivienda Social en Lima: Entre la Formalidad y la Informalidad</w:t>
      </w:r>
      <w:r>
        <w:t xml:space="preserve">. Lima: Instituto de Estudios Urbanos.</w:t>
      </w:r>
      <w:r>
        <w:t xml:space="preserve"> </w:t>
      </w:r>
    </w:p>
    <w:p>
      <w:pPr>
        <w:pStyle w:val="BodyText"/>
      </w:pPr>
      <w:r>
        <w:t xml:space="preserve">Sánchez analyzes the crisis of social housing in Lima, where rapid migration has led to the proliferation of informal settlements. The book critiques top-down architectural solutions and advocates for participatory design processes. It presents case studies of successful community-led housing projects that balance affordability with quality. For architects in Lima, this text is a call to engage with the realities of informal urbanization. It provides strategies for designing flexible, incremental housing that can adapt to the needs of low-income families, a significant portion of Lima's population.</w:t>
      </w:r>
    </w:p>
    <w:p>
      <w:pPr>
        <w:pStyle w:val="BodyText"/>
      </w:pPr>
      <w:r>
        <w:t xml:space="preserve">© 2023 Annotated Bibliography on Architecture in Lima, Peru.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Lima, Peru</dc:title>
  <dc:creator/>
  <dc:language>en</dc:language>
  <cp:keywords/>
  <dcterms:created xsi:type="dcterms:W3CDTF">2026-08-08T10:03:55Z</dcterms:created>
  <dcterms:modified xsi:type="dcterms:W3CDTF">2026-08-08T10:03:55Z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