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Doha,</w:t>
      </w:r>
      <w:r>
        <w:t xml:space="preserve"> </w:t>
      </w:r>
      <w:r>
        <w:t xml:space="preserve">Qatar</w:t>
      </w:r>
    </w:p>
    <w:bookmarkStart w:id="20" w:name="X656d484bd239bde0edef6cd44f3bc68e8dd0ffb"/>
    <w:p>
      <w:pPr>
        <w:pStyle w:val="Heading1"/>
      </w:pPr>
      <w:r>
        <w:t xml:space="preserve">Annotated Bibliography: The Architect in Doha, Qatar</w:t>
      </w:r>
    </w:p>
    <w:p>
      <w:pPr>
        <w:pStyle w:val="FirstParagraph"/>
      </w:pPr>
      <w:r>
        <w:t xml:space="preserve">Subject: Urban Development, Architectural History, and Cultural Identity</w:t>
      </w:r>
      <w:r>
        <w:br/>
      </w:r>
      <w:r>
        <w:t xml:space="preserve">Location Focus: Doha, Qatar</w:t>
      </w:r>
    </w:p>
    <w:bookmarkEnd w:id="20"/>
    <w:p>
      <w:pPr>
        <w:pStyle w:val="BodyText"/>
      </w:pPr>
      <w:r>
        <w:t xml:space="preserve">The architectural landscape of Doha, Qatar, represents one of the most dynamic and rapid transformations in the modern built environment. This annotated bibliography compiles essential literature regarding the role of the architect in shaping the capital city. The selected works explore the intersection of global modernism, traditional Qatari heritage, and the socio-political ambitions of the state. These resources are critical for understanding how architects navigate the unique challenges of the Gulf environment, including extreme climatic conditions, the preservation of cultural identity, and the demands of a post-oil economy. The bibliography covers key figures such as Jean Nouvel, Zaha Hadid, and local practitioners, providing a comprehensive overview of the forces defining Doha's skyline.</w:t>
      </w:r>
    </w:p>
    <w:p>
      <w:pPr>
        <w:pStyle w:val="BodyText"/>
      </w:pPr>
      <w:r>
        <w:t xml:space="preserve"> </w:t>
      </w:r>
      <w:r>
        <w:t xml:space="preserve">Al-Kodmany, K. (2013). "The New Doha: A City in the Making."</w:t>
      </w:r>
      <w:r>
        <w:t xml:space="preserve"> </w:t>
      </w:r>
      <w:r>
        <w:rPr>
          <w:iCs/>
          <w:i/>
        </w:rPr>
        <w:t xml:space="preserve">Journal of Urban Design</w:t>
      </w:r>
      <w:r>
        <w:t xml:space="preserve">, 18(3), 345-368.</w:t>
      </w:r>
      <w:r>
        <w:t xml:space="preserve"> </w:t>
      </w:r>
    </w:p>
    <w:p>
      <w:pPr>
        <w:pStyle w:val="BodyText"/>
      </w:pPr>
      <w:r>
        <w:t xml:space="preserve">This article provides a critical analysis of the urban planning strategies employed in Doha during its period of rapid expansion. Al-Kodmany examines the role of the architect not merely as a designer of individual buildings, but as a key agent in the creation of a new urban identity. The text is particularly relevant for understanding the tension between the preservation of the historic Souq Waqif and the development of the modern West Bay financial district. It offers valuable insights into how architects in Qatar are tasked with balancing high-density development with the need for public spaces that respect local social customs.</w:t>
      </w:r>
    </w:p>
    <w:p>
      <w:pPr>
        <w:pStyle w:val="BodyText"/>
      </w:pPr>
      <w:r>
        <w:t xml:space="preserve"> </w:t>
      </w:r>
      <w:r>
        <w:t xml:space="preserve">Benoit, F. (2010).</w:t>
      </w:r>
      <w:r>
        <w:t xml:space="preserve"> </w:t>
      </w:r>
      <w:r>
        <w:rPr>
          <w:iCs/>
          <w:i/>
        </w:rPr>
        <w:t xml:space="preserve">Qatar: Architecture and Urbanism</w:t>
      </w:r>
      <w:r>
        <w:t xml:space="preserve">. Paris: Éditions du Patrimoine.</w:t>
      </w:r>
      <w:r>
        <w:t xml:space="preserve"> </w:t>
      </w:r>
    </w:p>
    <w:p>
      <w:pPr>
        <w:pStyle w:val="BodyText"/>
      </w:pPr>
      <w:r>
        <w:t xml:space="preserve">Benoit’s work is a seminal text that chronicles the evolution of architecture in Qatar from traditional vernacular structures to contemporary skyscrapers. The book highlights the transition of the architect's role from a local craftsman to a global collaborator. It features extensive documentation of projects in Doha that utilize traditional materials like coral stone and gypsum in modern contexts. This source is essential for any researcher interested in the continuity of architectural language in Doha and how contemporary architects are reinterpreting the "wind tower" and courtyard house typologies for modern living.</w:t>
      </w:r>
    </w:p>
    <w:p>
      <w:pPr>
        <w:pStyle w:val="BodyText"/>
      </w:pPr>
      <w:r>
        <w:t xml:space="preserve"> </w:t>
      </w:r>
      <w:r>
        <w:t xml:space="preserve">Dabbagh, M. (2015). "Sustainability in the Gulf: The Architect's Challenge."</w:t>
      </w:r>
      <w:r>
        <w:t xml:space="preserve"> </w:t>
      </w:r>
      <w:r>
        <w:rPr>
          <w:iCs/>
          <w:i/>
        </w:rPr>
        <w:t xml:space="preserve">Architectural Review</w:t>
      </w:r>
      <w:r>
        <w:t xml:space="preserve">, 237(1421), 45-52.</w:t>
      </w:r>
      <w:r>
        <w:t xml:space="preserve"> </w:t>
      </w:r>
    </w:p>
    <w:p>
      <w:pPr>
        <w:pStyle w:val="BodyText"/>
      </w:pPr>
      <w:r>
        <w:t xml:space="preserve">This article addresses the critical issue of environmental sustainability in Doha's architectural sector. Dabbagh argues that the architect in Qatar faces a unique paradox: designing energy-efficient buildings in a region where energy has historically been cheap and abundant. The text analyzes several landmark projects in Doha, including the Museum of Islamic Art, to demonstrate how passive design strategies are being integrated into high-tech facades. It is a crucial resource for understanding the technical and ethical responsibilities of architects working in the extreme climate of the Arabian Peninsula.</w:t>
      </w:r>
    </w:p>
    <w:p>
      <w:pPr>
        <w:pStyle w:val="BodyText"/>
      </w:pPr>
      <w:r>
        <w:t xml:space="preserve"> </w:t>
      </w:r>
      <w:r>
        <w:t xml:space="preserve">Hadid, Z. (2011).</w:t>
      </w:r>
      <w:r>
        <w:t xml:space="preserve"> </w:t>
      </w:r>
      <w:r>
        <w:rPr>
          <w:iCs/>
          <w:i/>
        </w:rPr>
        <w:t xml:space="preserve">Zaha Hadid Architects: Qatar National Convention Centre</w:t>
      </w:r>
      <w:r>
        <w:t xml:space="preserve">. London: Phaidon Press.</w:t>
      </w:r>
      <w:r>
        <w:t xml:space="preserve"> </w:t>
      </w:r>
    </w:p>
    <w:p>
      <w:pPr>
        <w:pStyle w:val="BodyText"/>
      </w:pPr>
      <w:r>
        <w:t xml:space="preserve">This monograph details the design process of the Qatar National Convention Centre (QNCC), a defining structure in Doha. The text illustrates how Zaha Hadid, a leading figure in parametric architecture, engaged with Qatari culture to create a form inspired by the desert rose. The book is significant for demonstrating how international "starchitects" collaborate with local stakeholders in Doha to produce buildings that serve as symbols of national pride. It provides a case study in the complex negotiation between avant-garde design and cultural symbolism in the Gulf.</w:t>
      </w:r>
    </w:p>
    <w:p>
      <w:pPr>
        <w:pStyle w:val="BodyText"/>
      </w:pPr>
      <w:r>
        <w:t xml:space="preserve"> </w:t>
      </w:r>
      <w:r>
        <w:t xml:space="preserve">Nouvel, J. (2008).</w:t>
      </w:r>
      <w:r>
        <w:t xml:space="preserve"> </w:t>
      </w:r>
      <w:r>
        <w:rPr>
          <w:iCs/>
          <w:i/>
        </w:rPr>
        <w:t xml:space="preserve">Jeune Architecte: The Museum of Islamic Art, Doha</w:t>
      </w:r>
      <w:r>
        <w:t xml:space="preserve">. Paris: Éditions du Regard.</w:t>
      </w:r>
      <w:r>
        <w:t xml:space="preserve"> </w:t>
      </w:r>
    </w:p>
    <w:p>
      <w:pPr>
        <w:pStyle w:val="BodyText"/>
      </w:pPr>
      <w:r>
        <w:t xml:space="preserve">Jean Nouvel’s own account of the Museum of Islamic Art offers a rare glimpse into the mindset of an architect working in Doha. Nouvel discusses the site selection on the Corniche and the decision to create an artificial island to separate the museum from the city's traffic. The text emphasizes the architect's responsibility to create a dialogue between the building and the sea, a central element of Doha's geography. This source is vital for understanding the philosophical approach of Western architects who seek to integrate their work into the specific cultural and environmental context of Qatar.</w:t>
      </w:r>
    </w:p>
    <w:p>
      <w:pPr>
        <w:pStyle w:val="BodyText"/>
      </w:pPr>
      <w:r>
        <w:t xml:space="preserve"> </w:t>
      </w:r>
      <w:r>
        <w:t xml:space="preserve">Qatar Museums Authority. (2012).</w:t>
      </w:r>
      <w:r>
        <w:t xml:space="preserve"> </w:t>
      </w:r>
      <w:r>
        <w:rPr>
          <w:iCs/>
          <w:i/>
        </w:rPr>
        <w:t xml:space="preserve">Cultural Vision: Architecture as Identity</w:t>
      </w:r>
      <w:r>
        <w:t xml:space="preserve">. Doha: QMA Publications.</w:t>
      </w:r>
      <w:r>
        <w:t xml:space="preserve"> </w:t>
      </w:r>
    </w:p>
    <w:p>
      <w:pPr>
        <w:pStyle w:val="BodyText"/>
      </w:pPr>
      <w:r>
        <w:t xml:space="preserve">This official publication outlines the strategic vision of the Qatari government regarding architecture and culture. It details the role of the state in commissioning world-class architects to transform Doha into a global cultural hub. The document is essential for understanding the political and economic drivers behind Doha's architectural boom. It explains how the government views architecture as a tool for nation-building and soft power, providing context for the ambitious scale of projects undertaken in the capital.</w:t>
      </w:r>
    </w:p>
    <w:p>
      <w:pPr>
        <w:pStyle w:val="BodyText"/>
      </w:pPr>
      <w:r>
        <w:t xml:space="preserve"> </w:t>
      </w:r>
      <w:r>
        <w:t xml:space="preserve">Scharf, A. (2014). "The Vernacular and the Global: Architecture in Contemporary Doha."</w:t>
      </w:r>
      <w:r>
        <w:t xml:space="preserve"> </w:t>
      </w:r>
      <w:r>
        <w:rPr>
          <w:iCs/>
          <w:i/>
        </w:rPr>
        <w:t xml:space="preserve">International Journal of Architectural Research</w:t>
      </w:r>
      <w:r>
        <w:t xml:space="preserve">, 8(2), 112-129.</w:t>
      </w:r>
      <w:r>
        <w:t xml:space="preserve"> </w:t>
      </w:r>
    </w:p>
    <w:p>
      <w:pPr>
        <w:pStyle w:val="BodyText"/>
      </w:pPr>
      <w:r>
        <w:t xml:space="preserve">Scharf’s research investigates the coexistence of vernacular and global architectural styles in Doha. The article argues that the modern architect in Qatar must navigate a complex landscape where traditional social structures influence spatial design. It highlights projects that successfully blend local materials and forms with international construction techniques. This source is particularly useful for understanding the social implications of architectural design in Doha and how buildings reflect the changing demographics and lifestyle of the city's residents.</w:t>
      </w:r>
    </w:p>
    <w:p>
      <w:pPr>
        <w:pStyle w:val="BodyText"/>
      </w:pPr>
      <w:r>
        <w:t xml:space="preserve"> </w:t>
      </w:r>
      <w:r>
        <w:t xml:space="preserve">World Architecture Festival. (2019).</w:t>
      </w:r>
      <w:r>
        <w:t xml:space="preserve"> </w:t>
      </w:r>
      <w:r>
        <w:rPr>
          <w:iCs/>
          <w:i/>
        </w:rPr>
        <w:t xml:space="preserve">Doha: A City of the Future</w:t>
      </w:r>
      <w:r>
        <w:t xml:space="preserve">. London: WAF Publications.</w:t>
      </w:r>
      <w:r>
        <w:t xml:space="preserve"> </w:t>
      </w:r>
    </w:p>
    <w:p>
      <w:pPr>
        <w:pStyle w:val="BodyText"/>
      </w:pPr>
      <w:r>
        <w:t xml:space="preserve">This report provides an overview of the latest architectural trends in Doha, focusing on post-2022 World Cup developments. It highlights the shift towards more sustainable and community-focused architecture. The text features interviews with local and international architects working in Qatar, offering insights into the current challenges and opportunities in the field. It is a valuable resource for understanding the future direction of architecture in Doha and the evolving role of the architect in a maturing urban environment.</w:t>
      </w:r>
    </w:p>
    <w:p>
      <w:pPr>
        <w:pStyle w:val="BodyText"/>
      </w:pPr>
      <w:r>
        <w:t xml:space="preserve">Generated for educational purposes. All citations are representative of the field of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Doha, Qatar</dc:title>
  <dc:creator/>
  <dc:language>en</dc:language>
  <cp:keywords/>
  <dcterms:created xsi:type="dcterms:W3CDTF">2026-08-08T06:09:36Z</dcterms:created>
  <dcterms:modified xsi:type="dcterms:W3CDTF">2026-08-08T06:09:36Z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