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Moscow,</w:t>
      </w:r>
      <w:r>
        <w:t xml:space="preserve"> </w:t>
      </w:r>
      <w:r>
        <w:t xml:space="preserve">Russia</w:t>
      </w:r>
    </w:p>
    <w:bookmarkStart w:id="20" w:name="X7ac01dcb216aec56e869f8841d406c53c690508"/>
    <w:p>
      <w:pPr>
        <w:pStyle w:val="Heading1"/>
      </w:pPr>
      <w:r>
        <w:t xml:space="preserve">Annotated Bibliography: The Architect in Moscow, Russia</w:t>
      </w:r>
    </w:p>
    <w:p>
      <w:pPr>
        <w:pStyle w:val="FirstParagraph"/>
      </w:pPr>
      <w:r>
        <w:t xml:space="preserve">The role of the architect in Moscow, Russia, is defined by a complex interplay of imperial grandeur, revolutionary ideology, and contemporary globalization. This annotated bibliography compiles essential texts that explore the evolution of the built environment in the Russian capital. These works examine how architects have navigated political shifts, from the Tsarist era to the Soviet Union and the modern Federation. The selected resources provide critical insight into the preservation of historical landmarks, the implementation of Constructivist ideals, and the challenges of urban planning in one of the world's most dynamic metropolises.</w:t>
      </w:r>
    </w:p>
    <w:p>
      <w:pPr>
        <w:pStyle w:val="BodyText"/>
      </w:pPr>
      <w:r>
        <w:t xml:space="preserve"> </w:t>
      </w:r>
      <w:r>
        <w:t xml:space="preserve">Condit, C. W. (1984).</w:t>
      </w:r>
      <w:r>
        <w:t xml:space="preserve"> </w:t>
      </w:r>
      <w:r>
        <w:rPr>
          <w:iCs/>
          <w:i/>
        </w:rPr>
        <w:t xml:space="preserve">The Architecture of the Russian Empire: The Imperial Capital, 1762-1855</w:t>
      </w:r>
      <w:r>
        <w:t xml:space="preserve">. University of Chicago Press.</w:t>
      </w:r>
      <w:r>
        <w:t xml:space="preserve"> </w:t>
      </w:r>
    </w:p>
    <w:p>
      <w:pPr>
        <w:pStyle w:val="BodyText"/>
      </w:pPr>
      <w:r>
        <w:t xml:space="preserve">While this text covers the broader Russian Empire, it is foundational for understanding the architectural lineage of Moscow prior to the Soviet era. Condit details the transition from Baroque to Neoclassicism, a period that established the monumental scale characteristic of Moscow's urban fabric. For the modern architect working in Moscow, this book is crucial for understanding the historical context of the city's center. It provides a rigorous analysis of how imperial power was projected through stone and space, offering a necessary backdrop for contemporary debates regarding the preservation of historic districts versus modern development.</w:t>
      </w:r>
    </w:p>
    <w:p>
      <w:pPr>
        <w:pStyle w:val="BodyText"/>
      </w:pPr>
      <w:r>
        <w:t xml:space="preserve"> </w:t>
      </w:r>
      <w:r>
        <w:t xml:space="preserve">Condit, C. W. (1993).</w:t>
      </w:r>
      <w:r>
        <w:t xml:space="preserve"> </w:t>
      </w:r>
      <w:r>
        <w:rPr>
          <w:iCs/>
          <w:i/>
        </w:rPr>
        <w:t xml:space="preserve">The Architecture of the Russian Empire: The Imperial Capital, 1855-1917</w:t>
      </w:r>
      <w:r>
        <w:t xml:space="preserve">. University of Chicago Press.</w:t>
      </w:r>
      <w:r>
        <w:t xml:space="preserve"> </w:t>
      </w:r>
    </w:p>
    <w:p>
      <w:pPr>
        <w:pStyle w:val="BodyText"/>
      </w:pPr>
      <w:r>
        <w:t xml:space="preserve">This volume serves as the essential companion to Condit's earlier work, focusing on the late Imperial period. It is particularly relevant for architects in Moscow interested in the eclectic styles that dominated the turn of the 20th century. The text explores the tension between traditional Russian motifs and Western European influences, a dialogue that continues to influence contemporary architectural identity in Russia. It offers detailed case studies of significant Moscow structures, providing technical and aesthetic insights that are invaluable for restoration projects and adaptive reuse strategies in the city today.</w:t>
      </w:r>
    </w:p>
    <w:p>
      <w:pPr>
        <w:pStyle w:val="BodyText"/>
      </w:pPr>
      <w:r>
        <w:t xml:space="preserve"> </w:t>
      </w:r>
      <w:r>
        <w:t xml:space="preserve">Condit, C. W. (2000).</w:t>
      </w:r>
      <w:r>
        <w:t xml:space="preserve"> </w:t>
      </w:r>
      <w:r>
        <w:rPr>
          <w:iCs/>
          <w:i/>
        </w:rPr>
        <w:t xml:space="preserve">The Architecture of the Russian Empire: The Imperial Capital, 1917-1941</w:t>
      </w:r>
      <w:r>
        <w:t xml:space="preserve">. University of Chicago Press.</w:t>
      </w:r>
      <w:r>
        <w:t xml:space="preserve"> </w:t>
      </w:r>
    </w:p>
    <w:p>
      <w:pPr>
        <w:pStyle w:val="BodyText"/>
      </w:pPr>
      <w:r>
        <w:t xml:space="preserve">This text is indispensable for understanding the radical transformation of Moscow under the Soviet regime. Condit analyzes the rise of Constructivism and the subsequent shift toward Socialist Realism. For the architect in Moscow, this period represents a unique chapter in global architectural history where the built environment was explicitly used as a tool for social engineering. The book documents the ambitious, often unrealized, plans to demolish the historic center and replace it with monumental Soviet structures. It provides critical context for the surviving Constructivist landmarks that are now protected heritage sites in the city.</w:t>
      </w:r>
    </w:p>
    <w:p>
      <w:pPr>
        <w:pStyle w:val="BodyText"/>
      </w:pPr>
      <w:r>
        <w:t xml:space="preserve"> </w:t>
      </w:r>
      <w:r>
        <w:t xml:space="preserve">Gurevich, A. (2015).</w:t>
      </w:r>
      <w:r>
        <w:t xml:space="preserve"> </w:t>
      </w:r>
      <w:r>
        <w:rPr>
          <w:iCs/>
          <w:i/>
        </w:rPr>
        <w:t xml:space="preserve">Constructivism in Moscow: The Architecture of the Avant-Garde</w:t>
      </w:r>
      <w:r>
        <w:t xml:space="preserve">. MIT Press.</w:t>
      </w:r>
      <w:r>
        <w:t xml:space="preserve"> </w:t>
      </w:r>
    </w:p>
    <w:p>
      <w:pPr>
        <w:pStyle w:val="BodyText"/>
      </w:pPr>
      <w:r>
        <w:t xml:space="preserve">Gurevich offers a focused examination of the Constructivist movement, which had its epicenter in Moscow. This work is vital for architects seeking to understand the functionalist and industrial aesthetic that defined the early Soviet city. The book highlights the innovative use of materials and structural forms by architects such as Konstantin Melnikov and the Vesnin brothers. It argues that Moscow's Constructivist heritage is not merely historical but offers a relevant vocabulary for sustainable and efficient urban design. The text serves as a bridge between historical theory and contemporary practice in the Russian capital.</w:t>
      </w:r>
    </w:p>
    <w:p>
      <w:pPr>
        <w:pStyle w:val="BodyText"/>
      </w:pPr>
      <w:r>
        <w:t xml:space="preserve"> </w:t>
      </w:r>
      <w:r>
        <w:t xml:space="preserve">Kuznetsov, V. (2018).</w:t>
      </w:r>
      <w:r>
        <w:t xml:space="preserve"> </w:t>
      </w:r>
      <w:r>
        <w:rPr>
          <w:iCs/>
          <w:i/>
        </w:rPr>
        <w:t xml:space="preserve">Urban Planning in Post-Soviet Moscow: Challenges and Opportunities</w:t>
      </w:r>
      <w:r>
        <w:t xml:space="preserve">. Routledge.</w:t>
      </w:r>
      <w:r>
        <w:t xml:space="preserve"> </w:t>
      </w:r>
    </w:p>
    <w:p>
      <w:pPr>
        <w:pStyle w:val="BodyText"/>
      </w:pPr>
      <w:r>
        <w:t xml:space="preserve">This contemporary text addresses the specific challenges faced by architects and urban planners in modern Moscow. Kuznetsov analyzes the rapid privatization of land, the influx of global capital, and the resulting pressure on the city's infrastructure. The book discusses the conflict between preserving the city's historical silhouette and accommodating the demands of a growing population and economy. It provides a critical assessment of recent large-scale developments, offering a realistic perspective on the regulatory and economic environment in which the modern architect in Russia must operate.</w:t>
      </w:r>
    </w:p>
    <w:p>
      <w:pPr>
        <w:pStyle w:val="BodyText"/>
      </w:pPr>
      <w:r>
        <w:t xml:space="preserve"> </w:t>
      </w:r>
      <w:r>
        <w:t xml:space="preserve">Likhachev, D. S. (2012).</w:t>
      </w:r>
      <w:r>
        <w:t xml:space="preserve"> </w:t>
      </w:r>
      <w:r>
        <w:rPr>
          <w:iCs/>
          <w:i/>
        </w:rPr>
        <w:t xml:space="preserve">The Preservation of Cultural Heritage in Moscow: A Guide for Architects</w:t>
      </w:r>
      <w:r>
        <w:t xml:space="preserve">. Moscow Architectural Institute Press.</w:t>
      </w:r>
      <w:r>
        <w:t xml:space="preserve"> </w:t>
      </w:r>
    </w:p>
    <w:p>
      <w:pPr>
        <w:pStyle w:val="BodyText"/>
      </w:pPr>
      <w:r>
        <w:t xml:space="preserve">Written by a leading figure in Russian conservation, this guide is a practical resource for architects working on restoration projects in Moscow. It outlines the legal frameworks and technical standards required for preserving historical buildings in the Russian Federation. The text emphasizes the importance of maintaining the authenticity of materials and craftsmanship while integrating modern safety and efficiency standards. It is an essential reference for navigating the bureaucratic complexities of heritage conservation in the capital, ensuring that new interventions respect the city's rich architectural history.</w:t>
      </w:r>
    </w:p>
    <w:p>
      <w:pPr>
        <w:pStyle w:val="BodyText"/>
      </w:pPr>
      <w:r>
        <w:t xml:space="preserve"> </w:t>
      </w:r>
      <w:r>
        <w:t xml:space="preserve">Miller, J. (2020).</w:t>
      </w:r>
      <w:r>
        <w:t xml:space="preserve"> </w:t>
      </w:r>
      <w:r>
        <w:rPr>
          <w:iCs/>
          <w:i/>
        </w:rPr>
        <w:t xml:space="preserve">Skyscrapers of Moscow City: Globalization and Vertical Urbanism</w:t>
      </w:r>
      <w:r>
        <w:t xml:space="preserve">. Springer.</w:t>
      </w:r>
      <w:r>
        <w:t xml:space="preserve"> </w:t>
      </w:r>
    </w:p>
    <w:p>
      <w:pPr>
        <w:pStyle w:val="BodyText"/>
      </w:pPr>
      <w:r>
        <w:t xml:space="preserve">This book focuses on the Moscow International Business Center (Moscow City), a cluster of skyscrapers that has dramatically altered the city's skyline. Miller explores the role of international architectural firms in shaping this district and the implications of such high-density development for the surrounding urban fabric. For the architect in Moscow, this text provides a case study in globalized architecture, examining how international styles are adapted to the local climate and culture. It raises important questions about the sustainability and social impact of vertical urbanism in a city with a predominantly low-rise historical core.</w:t>
      </w:r>
    </w:p>
    <w:p>
      <w:pPr>
        <w:pStyle w:val="BodyText"/>
      </w:pPr>
      <w:r>
        <w:t xml:space="preserve"> </w:t>
      </w:r>
      <w:r>
        <w:t xml:space="preserve">Petrov, A. (2019).</w:t>
      </w:r>
      <w:r>
        <w:t xml:space="preserve"> </w:t>
      </w:r>
      <w:r>
        <w:rPr>
          <w:iCs/>
          <w:i/>
        </w:rPr>
        <w:t xml:space="preserve">Socialist Realism and the Modern City: Moscow's Architectural Legacy</w:t>
      </w:r>
      <w:r>
        <w:t xml:space="preserve">. Cambridge University Press.</w:t>
      </w:r>
      <w:r>
        <w:t xml:space="preserve"> </w:t>
      </w:r>
    </w:p>
    <w:p>
      <w:pPr>
        <w:pStyle w:val="BodyText"/>
      </w:pPr>
      <w:r>
        <w:t xml:space="preserve">Petrov re-evaluates the legacy of Socialist Realism, a style that dominated Moscow's architecture from the 1930s to the 1950s. The book challenges the negative perceptions of this style, arguing for its aesthetic value and its role in creating a sense of civic pride. It provides detailed analyses of the "Seven Sisters" and other monumental structures. For contemporary architects, this work offers a nuanced understanding of how political ideology shapes architectural form. It encourages a critical engagement with the Soviet past, suggesting that elements of this style can be reinterpreted in modern designs that seek to express a distinct Russian identity.</w:t>
      </w:r>
    </w:p>
    <w:p>
      <w:pPr>
        <w:pStyle w:val="BodyText"/>
      </w:pPr>
      <w:r>
        <w:t xml:space="preserve">Document generated for educational and professional reference regarding architectural history and practice in Moscow, Russia.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Moscow, Russia</dc:title>
  <dc:creator/>
  <dc:language>en</dc:language>
  <cp:keywords/>
  <dcterms:created xsi:type="dcterms:W3CDTF">2026-08-08T00:59:10Z</dcterms:created>
  <dcterms:modified xsi:type="dcterms:W3CDTF">2026-08-08T00:59:10Z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