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Architectural</w:t>
      </w:r>
      <w:r>
        <w:t xml:space="preserve"> </w:t>
      </w:r>
      <w:r>
        <w:t xml:space="preserve">Practice</w:t>
      </w:r>
      <w:r>
        <w:t xml:space="preserve"> </w:t>
      </w:r>
      <w:r>
        <w:t xml:space="preserve">in</w:t>
      </w:r>
      <w:r>
        <w:t xml:space="preserve"> </w:t>
      </w:r>
      <w:r>
        <w:t xml:space="preserve">Colombo,</w:t>
      </w:r>
      <w:r>
        <w:t xml:space="preserve"> </w:t>
      </w:r>
      <w:r>
        <w:t xml:space="preserve">Sri</w:t>
      </w:r>
      <w:r>
        <w:t xml:space="preserve"> </w:t>
      </w:r>
      <w:r>
        <w:t xml:space="preserve">Lanka</w:t>
      </w:r>
    </w:p>
    <w:bookmarkStart w:id="23" w:name="Xcca2df617fc579c98c4b2033ed32bca3fbb1909"/>
    <w:p>
      <w:pPr>
        <w:pStyle w:val="Heading1"/>
      </w:pPr>
      <w:r>
        <w:t xml:space="preserve">Annotated Bibliography: The Role of the Architect in Colombo, Sri Lanka</w:t>
      </w:r>
    </w:p>
    <w:p>
      <w:pPr>
        <w:pStyle w:val="FirstParagraph"/>
      </w:pPr>
      <w:r>
        <w:t xml:space="preserve">This annotated bibliography compiles essential resources regarding the practice of architecture within the specific context of Colombo, Sri Lanka. The collection addresses the unique challenges faced by the architect in this tropical metropolis, ranging from colonial heritage conservation and high-density urban planning to sustainable design strategies suited for the local climate. These sources provide a comprehensive overview of how the built environment in Colombo is shaped by historical legacies, contemporary economic pressures, and the urgent need for environmental resilience.</w:t>
      </w:r>
    </w:p>
    <w:bookmarkStart w:id="20" w:name="historical-context-and-urban-fabric"/>
    <w:p>
      <w:pPr>
        <w:pStyle w:val="Heading2"/>
      </w:pPr>
      <w:r>
        <w:t xml:space="preserve">Historical Context and Urban Fabric</w:t>
      </w:r>
    </w:p>
    <w:p>
      <w:pPr>
        <w:pStyle w:val="FirstParagraph"/>
      </w:pPr>
      <w:r>
        <w:t xml:space="preserve">Coomaraswamy, A. K. (1956).</w:t>
      </w:r>
      <w:r>
        <w:t xml:space="preserve"> </w:t>
      </w:r>
      <w:r>
        <w:rPr>
          <w:iCs/>
          <w:i/>
        </w:rPr>
        <w:t xml:space="preserve">History of Indian and Indonesian Art</w:t>
      </w:r>
      <w:r>
        <w:t xml:space="preserve">. Oxford University Press.</w:t>
      </w:r>
    </w:p>
    <w:p>
      <w:pPr>
        <w:pStyle w:val="BodyText"/>
      </w:pPr>
      <w:r>
        <w:t xml:space="preserve">While this text covers a broad geographical scope, it is foundational for understanding the indigenous architectural vocabulary that predates colonial influence in Sri Lanka. For the architect working in Colombo today, this resource is critical for understanding the vernacular roots of spatial organization and material usage. It provides the theoretical backdrop necessary to appreciate how modern Colombo diverges from traditional Sinhalese and Tamil architectural forms, offering a baseline for contemporary attempts to reintegrate local identity into the city's skyline.</w:t>
      </w:r>
    </w:p>
    <w:p>
      <w:pPr>
        <w:pStyle w:val="BodyText"/>
      </w:pPr>
      <w:r>
        <w:t xml:space="preserve">Fernando, D. (2010).</w:t>
      </w:r>
      <w:r>
        <w:t xml:space="preserve"> </w:t>
      </w:r>
      <w:r>
        <w:rPr>
          <w:iCs/>
          <w:i/>
        </w:rPr>
        <w:t xml:space="preserve">Colombo: A City in Transition</w:t>
      </w:r>
      <w:r>
        <w:t xml:space="preserve">. University of Moratuwa Press.</w:t>
      </w:r>
    </w:p>
    <w:p>
      <w:pPr>
        <w:pStyle w:val="BodyText"/>
      </w:pPr>
      <w:r>
        <w:t xml:space="preserve">This seminal work by a leading Sri Lankan academic examines the rapid urbanization of Colombo during the late 20th and early 21st centuries. It is an indispensable resource for any architect practicing in the city, as it details the shift from low-density colonial planning to high-rise commercial development. The text analyzes the socio-economic drivers behind this transition, offering insights into how the architect must navigate the complex relationship between heritage preservation and the demands of a growing metropolitan economy.</w:t>
      </w:r>
    </w:p>
    <w:p>
      <w:pPr>
        <w:pStyle w:val="BodyText"/>
      </w:pPr>
      <w:r>
        <w:t xml:space="preserve">Jayatilaka, N. (2015).</w:t>
      </w:r>
      <w:r>
        <w:t xml:space="preserve"> </w:t>
      </w:r>
      <w:r>
        <w:rPr>
          <w:iCs/>
          <w:i/>
        </w:rPr>
        <w:t xml:space="preserve">Conservation of Colonial Architecture in Colombo</w:t>
      </w:r>
      <w:r>
        <w:t xml:space="preserve">. Journal of the Institute of Architects Sri Lanka.</w:t>
      </w:r>
    </w:p>
    <w:p>
      <w:pPr>
        <w:pStyle w:val="BodyText"/>
      </w:pPr>
      <w:r>
        <w:t xml:space="preserve">This journal article focuses specifically on the Dutch and British colonial buildings that define the central business district of Colombo. It provides technical guidelines and case studies on the restoration of these structures. For the architect, this is a practical guide to dealing with the regulatory frameworks and material science required to maintain these heritage sites. It highlights the tension between modernizing infrastructure and preserving the historical aesthetic that attracts tourism and cultural interest in Colombo.</w:t>
      </w:r>
    </w:p>
    <w:bookmarkEnd w:id="20"/>
    <w:bookmarkStart w:id="21" w:name="sustainability-and-tropical-design"/>
    <w:p>
      <w:pPr>
        <w:pStyle w:val="Heading2"/>
      </w:pPr>
      <w:r>
        <w:t xml:space="preserve">Sustainability and Tropical Design</w:t>
      </w:r>
    </w:p>
    <w:p>
      <w:pPr>
        <w:pStyle w:val="FirstParagraph"/>
      </w:pPr>
      <w:r>
        <w:t xml:space="preserve">Perera, R. (2018).</w:t>
      </w:r>
      <w:r>
        <w:t xml:space="preserve"> </w:t>
      </w:r>
      <w:r>
        <w:rPr>
          <w:iCs/>
          <w:i/>
        </w:rPr>
        <w:t xml:space="preserve">Tropical Modernism: Reinterpreting the Past for Contemporary Sri Lanka</w:t>
      </w:r>
      <w:r>
        <w:t xml:space="preserve">. Routledge.</w:t>
      </w:r>
    </w:p>
    <w:p>
      <w:pPr>
        <w:pStyle w:val="BodyText"/>
      </w:pPr>
      <w:r>
        <w:t xml:space="preserve">This book explores the legacy of tropical modernism in Sri Lanka, a movement that sought to adapt modernist principles to the local climate. It is highly relevant for the contemporary architect in Colombo who seeks to design energy-efficient buildings without relying solely on mechanical cooling. The text offers design strategies for natural ventilation, shading, and passive cooling that are directly applicable to the humid tropical conditions of Colombo, advocating for a return to climate-responsive architecture.</w:t>
      </w:r>
    </w:p>
    <w:p>
      <w:pPr>
        <w:pStyle w:val="BodyText"/>
      </w:pPr>
      <w:r>
        <w:t xml:space="preserve">Silva, K. (2020).</w:t>
      </w:r>
      <w:r>
        <w:t xml:space="preserve"> </w:t>
      </w:r>
      <w:r>
        <w:rPr>
          <w:iCs/>
          <w:i/>
        </w:rPr>
        <w:t xml:space="preserve">Sustainable Urban Development in Colombo: Challenges and Opportunities</w:t>
      </w:r>
      <w:r>
        <w:t xml:space="preserve">. Sri Lanka Journal of Environmental Management.</w:t>
      </w:r>
    </w:p>
    <w:p>
      <w:pPr>
        <w:pStyle w:val="BodyText"/>
      </w:pPr>
      <w:r>
        <w:t xml:space="preserve">This article addresses the environmental challenges facing Colombo, including flooding, waste management, and heat island effects. It outlines the role of the architect in mitigating these issues through sustainable design practices. The author discusses green building certifications and local material sourcing, providing a roadmap for architects to contribute to a more resilient urban environment. It is a crucial read for understanding the regulatory and ethical expectations placed on modern architectural practice in the city.</w:t>
      </w:r>
    </w:p>
    <w:p>
      <w:pPr>
        <w:pStyle w:val="BodyText"/>
      </w:pPr>
      <w:r>
        <w:t xml:space="preserve">World Bank. (2019).</w:t>
      </w:r>
      <w:r>
        <w:t xml:space="preserve"> </w:t>
      </w:r>
      <w:r>
        <w:rPr>
          <w:iCs/>
          <w:i/>
        </w:rPr>
        <w:t xml:space="preserve">Colombo Urban Development Project: Environmental and Social Framework</w:t>
      </w:r>
      <w:r>
        <w:t xml:space="preserve">. World Bank Group.</w:t>
      </w:r>
    </w:p>
    <w:p>
      <w:pPr>
        <w:pStyle w:val="BodyText"/>
      </w:pPr>
      <w:r>
        <w:t xml:space="preserve">This report provides a macro-level view of urban development initiatives in Colombo funded by international bodies. It details the environmental and social standards that must be adhered to in large-scale projects. For the architect, this document is essential for understanding the broader policy landscape and the criteria for project approval. It emphasizes the need for inclusive design and environmental impact assessments, which are increasingly important in Colombo's competitive construction sector.</w:t>
      </w:r>
    </w:p>
    <w:bookmarkEnd w:id="21"/>
    <w:bookmarkStart w:id="22" w:name="X4329d3f543e00152ffbcd6d44446f630951c170"/>
    <w:p>
      <w:pPr>
        <w:pStyle w:val="Heading2"/>
      </w:pPr>
      <w:r>
        <w:t xml:space="preserve">Contemporary Practice and Future Directions</w:t>
      </w:r>
    </w:p>
    <w:p>
      <w:pPr>
        <w:pStyle w:val="FirstParagraph"/>
      </w:pPr>
      <w:r>
        <w:t xml:space="preserve">Institute of Architects Sri Lanka. (2021).</w:t>
      </w:r>
      <w:r>
        <w:t xml:space="preserve"> </w:t>
      </w:r>
      <w:r>
        <w:rPr>
          <w:iCs/>
          <w:i/>
        </w:rPr>
        <w:t xml:space="preserve">Code of Professional Conduct and Practice</w:t>
      </w:r>
      <w:r>
        <w:t xml:space="preserve">. IASL Publications.</w:t>
      </w:r>
    </w:p>
    <w:p>
      <w:pPr>
        <w:pStyle w:val="BodyText"/>
      </w:pPr>
      <w:r>
        <w:t xml:space="preserve">This official document outlines the ethical and professional standards for architects practicing in Sri Lanka. It is a mandatory reference for any architect working in Colombo, detailing responsibilities towards clients, the public, and the environment. The code addresses issues such as intellectual property, conflict of interest, and the importance of maintaining the integrity of the built environment. It serves as a foundational text for understanding the legal and ethical framework within which architectural practice operates in the country.</w:t>
      </w:r>
    </w:p>
    <w:p>
      <w:pPr>
        <w:pStyle w:val="BodyText"/>
      </w:pPr>
      <w:r>
        <w:t xml:space="preserve">Wijesekera, S. (2022).</w:t>
      </w:r>
      <w:r>
        <w:t xml:space="preserve"> </w:t>
      </w:r>
      <w:r>
        <w:rPr>
          <w:iCs/>
          <w:i/>
        </w:rPr>
        <w:t xml:space="preserve">High-Density Living: The Future of Residential Architecture in Colombo</w:t>
      </w:r>
      <w:r>
        <w:t xml:space="preserve">. Architectural Review Sri Lanka.</w:t>
      </w:r>
    </w:p>
    <w:p>
      <w:pPr>
        <w:pStyle w:val="BodyText"/>
      </w:pPr>
      <w:r>
        <w:t xml:space="preserve">This article examines the trend towards high-density residential developments in Colombo, driven by land scarcity and population growth. It critiques current design approaches and proposes innovative solutions for creating livable, high-rise communities. The author discusses the importance of communal spaces, vertical gardens, and mixed-use developments. For the architect, this is a forward-looking resource that addresses the immediate challenges of housing in Colombo and offers design strategies to improve the quality of life in dense urban environments.</w:t>
      </w:r>
    </w:p>
    <w:p>
      <w:pPr>
        <w:pStyle w:val="BodyText"/>
      </w:pPr>
      <w:r>
        <w:t xml:space="preserve">UN-Habitat. (2023).</w:t>
      </w:r>
      <w:r>
        <w:t xml:space="preserve"> </w:t>
      </w:r>
      <w:r>
        <w:rPr>
          <w:iCs/>
          <w:i/>
        </w:rPr>
        <w:t xml:space="preserve">Colombo City Profile: Urban Governance and Planning</w:t>
      </w:r>
      <w:r>
        <w:t xml:space="preserve">. United Nations Human Settlements Programme.</w:t>
      </w:r>
    </w:p>
    <w:p>
      <w:pPr>
        <w:pStyle w:val="BodyText"/>
      </w:pPr>
      <w:r>
        <w:t xml:space="preserve">This profile provides a comprehensive overview of the governance structures and planning mechanisms in Colombo. It highlights the complexities of urban management and the need for integrated planning approaches. For the architect, understanding these governance structures is vital for navigating the approval processes and collaborating with local authorities. The report also emphasizes the importance of participatory planning, suggesting that architects should engage with communities to ensure that designs meet the needs of diverse urban populations in Colombo.</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Architectural Practice in Colombo, Sri Lanka</dc:title>
  <dc:creator/>
  <dc:language>en</dc:language>
  <cp:keywords/>
  <dcterms:created xsi:type="dcterms:W3CDTF">2026-08-08T07:51:59Z</dcterms:created>
  <dcterms:modified xsi:type="dcterms:W3CDTF">2026-08-08T07:51:59Z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