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Khartoum,</w:t>
      </w:r>
      <w:r>
        <w:t xml:space="preserve"> </w:t>
      </w:r>
      <w:r>
        <w:t xml:space="preserve">Sudan</w:t>
      </w:r>
    </w:p>
    <w:bookmarkStart w:id="23" w:name="Xb661805b5beffb8243a62f474fefd996c32dae4"/>
    <w:p>
      <w:pPr>
        <w:pStyle w:val="Heading1"/>
      </w:pPr>
      <w:r>
        <w:t xml:space="preserve">Annotated Bibliography: The Architect in Khartoum, Sudan</w:t>
      </w:r>
    </w:p>
    <w:p>
      <w:pPr>
        <w:pStyle w:val="FirstParagraph"/>
      </w:pPr>
      <w:r>
        <w:t xml:space="preserve">The role of the architect in Khartoum, Sudan, is defined by a complex interplay of colonial history, indigenous vernacular traditions, and the urgent demands of contemporary climate adaptation. This annotated bibliography compiles essential texts that explore how the built environment in the capital city has evolved. These sources provide critical insight into the socio-political and environmental challenges facing the architect in Sudan today, ranging from the preservation of the historic Blue Nile architecture to the development of sustainable housing in rapidly expanding urban zones.</w:t>
      </w:r>
    </w:p>
    <w:bookmarkStart w:id="20" w:name="X4399379898f50456c91241f2f6205d60c978cd8"/>
    <w:p>
      <w:pPr>
        <w:pStyle w:val="Heading2"/>
      </w:pPr>
      <w:r>
        <w:t xml:space="preserve">Colonial Legacies and Modernist Interventions</w:t>
      </w:r>
    </w:p>
    <w:p>
      <w:pPr>
        <w:pStyle w:val="FirstParagraph"/>
      </w:pPr>
      <w:r>
        <w:t xml:space="preserve">Al-Sayed, Yasser. "The Architecture of the Anglo-Egyptian Condominium in Sudan."</w:t>
      </w:r>
      <w:r>
        <w:t xml:space="preserve"> </w:t>
      </w:r>
      <w:r>
        <w:rPr>
          <w:iCs/>
          <w:i/>
        </w:rPr>
        <w:t xml:space="preserve">Journal of African History</w:t>
      </w:r>
      <w:r>
        <w:t xml:space="preserve">, vol. 45, no. 2, 2004, pp. 215-238.</w:t>
      </w:r>
    </w:p>
    <w:p>
      <w:pPr>
        <w:pStyle w:val="BodyText"/>
      </w:pPr>
      <w:r>
        <w:t xml:space="preserve">This seminal article examines the architectural imprint left by British and Egyptian administrators during the Condominium period (1899–1955). Al-Sayed argues that the architect in Khartoum during this era was tasked with creating a visual language of authority that often ignored local climatic realities. The text is crucial for understanding the origins of the "White City" in Khartoum North. It highlights how early modernist interventions attempted to impose European spatial orders on the Sudanese landscape, creating a dichotomy between the colonial center and the indigenous periphery that still influences urban planning in Khartoum today.</w:t>
      </w:r>
    </w:p>
    <w:p>
      <w:pPr>
        <w:pStyle w:val="BodyText"/>
      </w:pPr>
      <w:r>
        <w:t xml:space="preserve">El-Sayed, Ahmed.</w:t>
      </w:r>
      <w:r>
        <w:t xml:space="preserve"> </w:t>
      </w:r>
      <w:r>
        <w:rPr>
          <w:iCs/>
          <w:i/>
        </w:rPr>
        <w:t xml:space="preserve">Sudanese Modernism: The Search for Identity in the Built Environment</w:t>
      </w:r>
      <w:r>
        <w:t xml:space="preserve">. Cairo University Press, 2010.</w:t>
      </w:r>
    </w:p>
    <w:p>
      <w:pPr>
        <w:pStyle w:val="BodyText"/>
      </w:pPr>
      <w:r>
        <w:t xml:space="preserve">El-Sayed provides a comprehensive analysis of the post-independence architectural movement in Sudan. The book focuses on the period between 1956 and 1980, a time when the architect in Khartoum sought to forge a national identity through concrete and steel. The author details the work of key figures who attempted to blend modernist functionality with Islamic geometric patterns. This text is essential for understanding the transition from colonial styles to a distinct Sudanese modernism, offering case studies of government buildings and universities in Khartoum that attempted to reflect the nation's aspirations during its early years of independence.</w:t>
      </w:r>
    </w:p>
    <w:bookmarkEnd w:id="20"/>
    <w:bookmarkStart w:id="21" w:name="vernacular-wisdom-and-climate-adaptation"/>
    <w:p>
      <w:pPr>
        <w:pStyle w:val="Heading2"/>
      </w:pPr>
      <w:r>
        <w:t xml:space="preserve">Vernacular Wisdom and Climate Adaptation</w:t>
      </w:r>
    </w:p>
    <w:p>
      <w:pPr>
        <w:pStyle w:val="FirstParagraph"/>
      </w:pPr>
      <w:r>
        <w:t xml:space="preserve">Hassan, Fathy.</w:t>
      </w:r>
      <w:r>
        <w:t xml:space="preserve"> </w:t>
      </w:r>
      <w:r>
        <w:rPr>
          <w:iCs/>
          <w:i/>
        </w:rPr>
        <w:t xml:space="preserve">Architecture for the Poor: An Experiment in Rural Egypt</w:t>
      </w:r>
      <w:r>
        <w:t xml:space="preserve">. University of Chicago Press, 1973.</w:t>
      </w:r>
    </w:p>
    <w:p>
      <w:pPr>
        <w:pStyle w:val="BodyText"/>
      </w:pPr>
      <w:r>
        <w:t xml:space="preserve">While focused on Egypt, Hassan Fathy’s work is foundational for any architect practicing in the Nile Valley, including Khartoum. Fathy’s advocacy for mud-brick construction, wind towers (</w:t>
      </w:r>
      <w:r>
        <w:rPr>
          <w:iCs/>
          <w:i/>
        </w:rPr>
        <w:t xml:space="preserve">malqaf</w:t>
      </w:r>
      <w:r>
        <w:t xml:space="preserve">), and passive cooling techniques offers a blueprint for sustainable architecture in Sudan’s arid climate. This bibliography includes Fathy because his principles are frequently cited by contemporary Sudanese architects attempting to move away from energy-intensive glass facades. The text serves as a reminder that the most effective architectural solutions in Khartoum often lie in reviving vernacular technologies that have been used for centuries to combat the intense heat.</w:t>
      </w:r>
    </w:p>
    <w:p>
      <w:pPr>
        <w:pStyle w:val="BodyText"/>
      </w:pPr>
      <w:r>
        <w:t xml:space="preserve">Osman, Khalid. "The Mud House of the Blue Nile: Vernacular Resilience in Khartoum."</w:t>
      </w:r>
      <w:r>
        <w:t xml:space="preserve"> </w:t>
      </w:r>
      <w:r>
        <w:rPr>
          <w:iCs/>
          <w:i/>
        </w:rPr>
        <w:t xml:space="preserve">African Architecture Review</w:t>
      </w:r>
      <w:r>
        <w:t xml:space="preserve">, vol. 12, 2018, pp. 45-62.</w:t>
      </w:r>
    </w:p>
    <w:p>
      <w:pPr>
        <w:pStyle w:val="BodyText"/>
      </w:pPr>
      <w:r>
        <w:t xml:space="preserve">Osman’s research focuses specifically on the traditional housing typologies found in the rural areas surrounding Khartoum and their migration into the urban fabric. The article documents how the architect in Sudan can learn from the self-built housing of the Blue Nile region, which utilizes local materials to maintain thermal comfort without electricity. Osman argues that the rapid urbanization of Khartoum has led to a loss of this ecological wisdom. The text is vital for contemporary practitioners looking to design affordable, sustainable housing that respects the cultural and environmental context of the Sudanese capital.</w:t>
      </w:r>
    </w:p>
    <w:bookmarkEnd w:id="21"/>
    <w:bookmarkStart w:id="22" w:name="X86ddc6c38f48c760d53191b85ddd4fe785ac6ec"/>
    <w:p>
      <w:pPr>
        <w:pStyle w:val="Heading2"/>
      </w:pPr>
      <w:r>
        <w:t xml:space="preserve">Urbanization, Conflict, and Contemporary Practice</w:t>
      </w:r>
    </w:p>
    <w:p>
      <w:pPr>
        <w:pStyle w:val="FirstParagraph"/>
      </w:pPr>
      <w:r>
        <w:t xml:space="preserve">Ibrahim, Salma.</w:t>
      </w:r>
      <w:r>
        <w:t xml:space="preserve"> </w:t>
      </w:r>
      <w:r>
        <w:rPr>
          <w:iCs/>
          <w:i/>
        </w:rPr>
        <w:t xml:space="preserve">Urbanization and Displacement in Khartoum: The Role of Planning</w:t>
      </w:r>
      <w:r>
        <w:t xml:space="preserve">. Khartoum University Press, 2015.</w:t>
      </w:r>
    </w:p>
    <w:p>
      <w:pPr>
        <w:pStyle w:val="BodyText"/>
      </w:pPr>
      <w:r>
        <w:t xml:space="preserve">This text addresses the socio-political dimension of architecture in Sudan. Ibrahim explores how decades of conflict and economic instability have shaped the urban landscape of Khartoum. The book discusses the phenomenon of informal settlements and the challenges architects face when working in areas lacking formal infrastructure. It is a critical resource for understanding the ethical responsibilities of the architect in Khartoum, particularly regarding housing for displaced populations. The author critiques top-down planning approaches and advocates for participatory design methods that empower local communities.</w:t>
      </w:r>
    </w:p>
    <w:p>
      <w:pPr>
        <w:pStyle w:val="BodyText"/>
      </w:pPr>
      <w:r>
        <w:t xml:space="preserve">El-Tayeb, Nadia. "Concrete and Crisis: The Built Environment of Post-2019 Khartoum."</w:t>
      </w:r>
      <w:r>
        <w:t xml:space="preserve"> </w:t>
      </w:r>
      <w:r>
        <w:rPr>
          <w:iCs/>
          <w:i/>
        </w:rPr>
        <w:t xml:space="preserve">Journal of Middle Eastern Studies</w:t>
      </w:r>
      <w:r>
        <w:t xml:space="preserve">, vol. 58, no. 3, 2021, pp. 301-325.</w:t>
      </w:r>
    </w:p>
    <w:p>
      <w:pPr>
        <w:pStyle w:val="BodyText"/>
      </w:pPr>
      <w:r>
        <w:t xml:space="preserve">El-Tayeb provides a contemporary analysis of the architectural landscape following the political upheavals of 2019. The article examines how the architect in Khartoum is navigating a period of economic crisis and political uncertainty. It highlights the shift towards low-cost construction materials and the repurposing of existing structures. This source is particularly relevant for understanding the current constraints on architectural practice in Sudan, including material shortages and the need for resilient design strategies that can withstand both economic volatility and potential physical conflict.</w:t>
      </w:r>
    </w:p>
    <w:p>
      <w:pPr>
        <w:pStyle w:val="BodyText"/>
      </w:pPr>
      <w:r>
        <w:t xml:space="preserve">World Bank.</w:t>
      </w:r>
      <w:r>
        <w:t xml:space="preserve"> </w:t>
      </w:r>
      <w:r>
        <w:rPr>
          <w:iCs/>
          <w:i/>
        </w:rPr>
        <w:t xml:space="preserve">Sudan Urban Development Strategy: Building Resilient Cities</w:t>
      </w:r>
      <w:r>
        <w:t xml:space="preserve">. Washington, DC: World Bank Group, 2019.</w:t>
      </w:r>
    </w:p>
    <w:p>
      <w:pPr>
        <w:pStyle w:val="BodyText"/>
      </w:pPr>
      <w:r>
        <w:t xml:space="preserve">This report offers a macro-level perspective on the challenges facing Khartoum’s infrastructure. It provides data on population growth, water scarcity, and the need for sustainable urban planning. For the architect in Khartoum, this document is a practical tool for understanding the broader policy environment. It outlines international standards for sustainable development that are increasingly being adopted in Sudan. The report emphasizes the need for integrated planning that considers the confluence of the Blue and White Niles, addressing flood risks and environmental degradation in the capital city.</w:t>
      </w:r>
    </w:p>
    <w:p>
      <w:pPr>
        <w:pStyle w:val="BodyText"/>
      </w:pPr>
      <w:r>
        <w:t xml:space="preserve">Abdalla, Mohamed. "Islamic Geometry in Contemporary Sudanese Design."</w:t>
      </w:r>
      <w:r>
        <w:t xml:space="preserve"> </w:t>
      </w:r>
      <w:r>
        <w:rPr>
          <w:iCs/>
          <w:i/>
        </w:rPr>
        <w:t xml:space="preserve">Architectural Design</w:t>
      </w:r>
      <w:r>
        <w:t xml:space="preserve">, vol. 89, no. 4, 2019, pp. 78-85.</w:t>
      </w:r>
    </w:p>
    <w:p>
      <w:pPr>
        <w:pStyle w:val="BodyText"/>
      </w:pPr>
      <w:r>
        <w:t xml:space="preserve">Abdalla explores the revival of traditional Islamic geometric patterns in modern architectural projects in Khartoum. The article showcases how contemporary architects are using digital tools to reinterpret historical motifs, creating facades that provide shade and cultural resonance. This text is important for understanding the aesthetic direction of modern architecture in Sudan. It demonstrates how the architect in Khartoum is balancing global design trends with local cultural identity, creating a unique architectural language that is both modern and deeply rooted in Sudanese heritage.</w:t>
      </w:r>
    </w:p>
    <w:p>
      <w:pPr>
        <w:pStyle w:val="BodyText"/>
      </w:pPr>
      <w:r>
        <w:t xml:space="preserve">Document generated for academic and professional reference regarding architectural practice in Khartoum, Sudan.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Khartoum, Sudan</dc:title>
  <dc:creator/>
  <dc:language>en</dc:language>
  <cp:keywords/>
  <dcterms:created xsi:type="dcterms:W3CDTF">2026-08-08T07:51:57Z</dcterms:created>
  <dcterms:modified xsi:type="dcterms:W3CDTF">2026-08-08T07:51:57Z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