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1838613c8f1094704863291abd4e30f10acdd11"/>
    <w:p>
      <w:pPr>
        <w:pStyle w:val="Heading1"/>
      </w:pPr>
      <w:r>
        <w:t xml:space="preserve">Annotated Bibliography: Architectural Practice and Urban Development in Dar es Salaam, Tanzania</w:t>
      </w:r>
    </w:p>
    <w:p>
      <w:pPr>
        <w:pStyle w:val="FirstParagraph"/>
      </w:pPr>
      <w:r>
        <w:rPr>
          <w:bCs/>
          <w:b/>
        </w:rPr>
        <w:t xml:space="preserve">Subject:</w:t>
      </w:r>
      <w:r>
        <w:t xml:space="preserve"> </w:t>
      </w:r>
      <w:r>
        <w:t xml:space="preserve">Architecture, Urban Planning, and Regulatory Frameworks</w:t>
      </w:r>
      <w:r>
        <w:br/>
      </w:r>
      <w:r>
        <w:rPr>
          <w:bCs/>
          <w:b/>
        </w:rPr>
        <w:t xml:space="preserve">Location Focus:</w:t>
      </w:r>
      <w:r>
        <w:t xml:space="preserve"> </w:t>
      </w:r>
      <w:r>
        <w:t xml:space="preserve">Dar es Salaam, Tanzania</w:t>
      </w:r>
      <w:r>
        <w:br/>
      </w:r>
      <w:r>
        <w:rPr>
          <w:bCs/>
          <w:b/>
        </w:rPr>
        <w:t xml:space="preserve">Purpose:</w:t>
      </w:r>
      <w:r>
        <w:t xml:space="preserve"> </w:t>
      </w:r>
      <w:r>
        <w:t xml:space="preserve">To provide a comprehensive overview of literature relevant to architects practicing in the Tanzanian capital.</w:t>
      </w:r>
    </w:p>
    <w:bookmarkEnd w:id="20"/>
    <w:bookmarkStart w:id="21" w:name="introduction"/>
    <w:p>
      <w:pPr>
        <w:pStyle w:val="Heading2"/>
      </w:pPr>
      <w:r>
        <w:t xml:space="preserve">Introduction</w:t>
      </w:r>
    </w:p>
    <w:p>
      <w:pPr>
        <w:pStyle w:val="FirstParagraph"/>
      </w:pPr>
      <w:r>
        <w:t xml:space="preserve">Dar es Salaam, the commercial capital of Tanzania, presents a unique and dynamic environment for the architect. The city is characterized by rapid urbanization, a tropical climate, a rich colonial history, and a growing demand for sustainable, culturally responsive design. For an architect operating in this region, understanding the intersection of local building codes, environmental constraints, and socio-economic factors is paramount.</w:t>
      </w:r>
    </w:p>
    <w:p>
      <w:pPr>
        <w:pStyle w:val="BodyText"/>
      </w:pPr>
      <w:r>
        <w:t xml:space="preserve">This annotated bibliography compiles essential resources ranging from regulatory documents issued by the Tanzanian government to academic studies on vernacular architecture and urban planning. These sources are critical for any professional seeking to navigate the complexities of designing, constructing, and regulating buildings in Dar es Salaam. The selected works address the legal obligations of the architect, the technical requirements for climate-responsive design, and the historical context that shapes the city's built environment.</w:t>
      </w:r>
    </w:p>
    <w:bookmarkEnd w:id="21"/>
    <w:bookmarkStart w:id="24" w:name="regulatory-and-professional-frameworks"/>
    <w:p>
      <w:pPr>
        <w:pStyle w:val="Heading2"/>
      </w:pPr>
      <w:r>
        <w:t xml:space="preserve">Regulatory and Professional Frameworks</w:t>
      </w:r>
    </w:p>
    <w:bookmarkStart w:id="22" w:name="the-building-control-act-no.-11-of-2005"/>
    <w:p>
      <w:pPr>
        <w:pStyle w:val="Heading3"/>
      </w:pPr>
      <w:r>
        <w:t xml:space="preserve">1. The Building Control Act, No. 11 of 2005</w:t>
      </w:r>
    </w:p>
    <w:p>
      <w:pPr>
        <w:pStyle w:val="FirstParagraph"/>
      </w:pPr>
      <w:r>
        <w:t xml:space="preserve">United Republic of Tanzania. (2005).</w:t>
      </w:r>
      <w:r>
        <w:t xml:space="preserve"> </w:t>
      </w:r>
      <w:r>
        <w:rPr>
          <w:iCs/>
          <w:i/>
        </w:rPr>
        <w:t xml:space="preserve">The Building Control Act, No. 11 of 2005</w:t>
      </w:r>
      <w:r>
        <w:t xml:space="preserve">. Dar es Salaam: Government Printer.</w:t>
      </w:r>
    </w:p>
    <w:p>
      <w:pPr>
        <w:pStyle w:val="BodyText"/>
      </w:pPr>
      <w:r>
        <w:t xml:space="preserve">This primary legislation is the cornerstone of architectural practice in Tanzania. It establishes the legal framework for the control of building works, ensuring safety, health, and welfare. For an architect in Dar es Salaam, this Act is indispensable as it defines the responsibilities of registered professionals, the requirements for building permits, and the standards for structural integrity. The document outlines the powers of the Building Control Authority and mandates that all building plans must be prepared by a registered architect or engineer. Understanding this Act is non-negotiable for compliance and professional liability in the Tanzanian market.</w:t>
      </w:r>
    </w:p>
    <w:bookmarkEnd w:id="22"/>
    <w:bookmarkStart w:id="23" w:name="the-tanzania-registration-councils-act"/>
    <w:p>
      <w:pPr>
        <w:pStyle w:val="Heading3"/>
      </w:pPr>
      <w:r>
        <w:t xml:space="preserve">2. The Tanzania Registration Councils Act</w:t>
      </w:r>
    </w:p>
    <w:p>
      <w:pPr>
        <w:pStyle w:val="FirstParagraph"/>
      </w:pPr>
      <w:r>
        <w:t xml:space="preserve">United Republic of Tanzania. (1970).</w:t>
      </w:r>
      <w:r>
        <w:t xml:space="preserve"> </w:t>
      </w:r>
      <w:r>
        <w:rPr>
          <w:iCs/>
          <w:i/>
        </w:rPr>
        <w:t xml:space="preserve">The Tanzania Registration Councils Act</w:t>
      </w:r>
      <w:r>
        <w:t xml:space="preserve">. Dar es Salaam: Government Printer.</w:t>
      </w:r>
    </w:p>
    <w:p>
      <w:pPr>
        <w:pStyle w:val="BodyText"/>
      </w:pPr>
      <w:r>
        <w:t xml:space="preserve">This Act governs the professional registration of architects in Tanzania through the Architects Registration Council of Tanzania (ARCT). It sets the educational and experiential standards required to practice as an architect in the country. For foreign architects or recent graduates, this document clarifies the licensing process, ethical codes, and continuing professional development requirements. It is essential for establishing legal standing and credibility when undertaking projects in Dar es Salaam, ensuring that the architect operates within the recognized professional boundaries of the nation.</w:t>
      </w:r>
    </w:p>
    <w:bookmarkEnd w:id="23"/>
    <w:bookmarkEnd w:id="24"/>
    <w:bookmarkStart w:id="27" w:name="urban-planning-and-development-policy"/>
    <w:p>
      <w:pPr>
        <w:pStyle w:val="Heading2"/>
      </w:pPr>
      <w:r>
        <w:t xml:space="preserve">Urban Planning and Development Policy</w:t>
      </w:r>
    </w:p>
    <w:bookmarkStart w:id="25" w:name="dar-es-salaam-master-plan-2016-2030"/>
    <w:p>
      <w:pPr>
        <w:pStyle w:val="Heading3"/>
      </w:pPr>
      <w:r>
        <w:t xml:space="preserve">3. Dar es Salaam Master Plan 2016-2030</w:t>
      </w:r>
    </w:p>
    <w:p>
      <w:pPr>
        <w:pStyle w:val="FirstParagraph"/>
      </w:pPr>
      <w:r>
        <w:t xml:space="preserve">Dar es Salaam City Council. (2016).</w:t>
      </w:r>
      <w:r>
        <w:t xml:space="preserve"> </w:t>
      </w:r>
      <w:r>
        <w:rPr>
          <w:iCs/>
          <w:i/>
        </w:rPr>
        <w:t xml:space="preserve">Dar es Salaam Master Plan 2016-2030</w:t>
      </w:r>
      <w:r>
        <w:t xml:space="preserve">. Dar es Salaam: City Council of Dar es Salaam.</w:t>
      </w:r>
    </w:p>
    <w:p>
      <w:pPr>
        <w:pStyle w:val="BodyText"/>
      </w:pPr>
      <w:r>
        <w:t xml:space="preserve">This strategic document outlines the long-term vision for the spatial development of Dar es Salaam. It addresses critical issues such as land use zoning, infrastructure development, housing density, and transportation networks. For an architect, this plan is vital for site selection and project feasibility. It provides insights into future growth corridors, restrictions on building heights in certain zones, and requirements for public spaces. Aligning architectural designs with the Master Plan ensures that projects contribute positively to the city's development goals and avoid regulatory conflicts during the approval process.</w:t>
      </w:r>
    </w:p>
    <w:bookmarkEnd w:id="25"/>
    <w:bookmarkStart w:id="26" w:name="national-building-code-of-tanzania"/>
    <w:p>
      <w:pPr>
        <w:pStyle w:val="Heading3"/>
      </w:pPr>
      <w:r>
        <w:t xml:space="preserve">4. National Building Code of Tanzania</w:t>
      </w:r>
    </w:p>
    <w:p>
      <w:pPr>
        <w:pStyle w:val="FirstParagraph"/>
      </w:pPr>
      <w:r>
        <w:t xml:space="preserve">Ministry of Works and Energy. (2018).</w:t>
      </w:r>
      <w:r>
        <w:t xml:space="preserve"> </w:t>
      </w:r>
      <w:r>
        <w:rPr>
          <w:iCs/>
          <w:i/>
        </w:rPr>
        <w:t xml:space="preserve">National Building Code of Tanzania</w:t>
      </w:r>
      <w:r>
        <w:t xml:space="preserve">. Dar es Salaam: Ministry of Works and Energy.</w:t>
      </w:r>
    </w:p>
    <w:p>
      <w:pPr>
        <w:pStyle w:val="BodyText"/>
      </w:pPr>
      <w:r>
        <w:t xml:space="preserve">The National Building Code provides detailed technical specifications for construction in Tanzania. It covers aspects such as structural loads, fire safety, accessibility, sanitation, and energy efficiency. For an architect in Dar es Salaam, this code is a daily reference tool. It ensures that designs meet the minimum safety and quality standards required by law. The code also addresses specific challenges in the Tanzanian context, such as soil conditions and seismic considerations, making it an essential resource for creating safe and durable buildings in the region.</w:t>
      </w:r>
    </w:p>
    <w:bookmarkEnd w:id="26"/>
    <w:bookmarkEnd w:id="27"/>
    <w:bookmarkStart w:id="30" w:name="X383b6415363694362b760be30cecb6cf5f7d0db"/>
    <w:p>
      <w:pPr>
        <w:pStyle w:val="Heading2"/>
      </w:pPr>
      <w:r>
        <w:t xml:space="preserve">Climate, Sustainability, and Vernacular Design</w:t>
      </w:r>
    </w:p>
    <w:bookmarkStart w:id="28" w:name="X8dc292c6de6b8faa62c536898ec095b64492a9d"/>
    <w:p>
      <w:pPr>
        <w:pStyle w:val="Heading3"/>
      </w:pPr>
      <w:r>
        <w:t xml:space="preserve">5. Passive Design Strategies for Tropical Cities</w:t>
      </w:r>
    </w:p>
    <w:p>
      <w:pPr>
        <w:pStyle w:val="FirstParagraph"/>
      </w:pPr>
      <w:r>
        <w:t xml:space="preserve">Okeke, C., &amp; Mushi, R. (2019). "Passive Design Strategies for Energy Efficiency in Residential Buildings in Dar es Salaam."</w:t>
      </w:r>
      <w:r>
        <w:t xml:space="preserve"> </w:t>
      </w:r>
      <w:r>
        <w:rPr>
          <w:iCs/>
          <w:i/>
        </w:rPr>
        <w:t xml:space="preserve">Journal of Sustainable Architecture and Civil Engineering</w:t>
      </w:r>
      <w:r>
        <w:t xml:space="preserve">, 4(2), 45-60.</w:t>
      </w:r>
    </w:p>
    <w:p>
      <w:pPr>
        <w:pStyle w:val="BodyText"/>
      </w:pPr>
      <w:r>
        <w:t xml:space="preserve">This academic article explores the application of passive design techniques to reduce energy consumption in Dar es Salaam's hot and humid climate. It examines traditional Swahili architectural elements, such as thick walls, courtyards, and cross-ventilation, and their relevance in modern construction. For an architect, this study offers practical strategies for creating comfortable indoor environments without relying heavily on mechanical cooling. It emphasizes the importance of climate-responsive design, which is both economically beneficial and environmentally sustainable in the Tanzanian context.</w:t>
      </w:r>
    </w:p>
    <w:bookmarkEnd w:id="28"/>
    <w:bookmarkStart w:id="29" w:name="Xd59fd73fc957124d67eb1f9c64e4cc107ab942b"/>
    <w:p>
      <w:pPr>
        <w:pStyle w:val="Heading3"/>
      </w:pPr>
      <w:r>
        <w:t xml:space="preserve">6. Vernacular Architecture of the Swahili Coast</w:t>
      </w:r>
    </w:p>
    <w:p>
      <w:pPr>
        <w:pStyle w:val="FirstParagraph"/>
      </w:pPr>
      <w:r>
        <w:t xml:space="preserve">Preston, R. (2015).</w:t>
      </w:r>
      <w:r>
        <w:t xml:space="preserve"> </w:t>
      </w:r>
      <w:r>
        <w:rPr>
          <w:iCs/>
          <w:i/>
        </w:rPr>
        <w:t xml:space="preserve">Swahili Architecture: A Study of the Vernacular Tradition</w:t>
      </w:r>
      <w:r>
        <w:t xml:space="preserve">. Oxford: Oxford University Press.</w:t>
      </w:r>
    </w:p>
    <w:p>
      <w:pPr>
        <w:pStyle w:val="BodyText"/>
      </w:pPr>
      <w:r>
        <w:t xml:space="preserve">This book provides a comprehensive analysis of the historical and cultural roots of architecture along the Swahili Coast, including Dar es Salaam. It details the use of local materials, construction techniques, and spatial organization that have evolved over centuries. For an architect, this text is invaluable for understanding the cultural identity of the region. It inspires designs that are not only functional but also respectful of local heritage. By integrating vernacular principles, architects can create buildings that resonate with the community and are better adapted to the local environment.</w:t>
      </w:r>
    </w:p>
    <w:bookmarkEnd w:id="29"/>
    <w:bookmarkEnd w:id="30"/>
    <w:bookmarkStart w:id="33" w:name="socio-economic-and-housing-challenges"/>
    <w:p>
      <w:pPr>
        <w:pStyle w:val="Heading2"/>
      </w:pPr>
      <w:r>
        <w:t xml:space="preserve">Socio-Economic and Housing Challenges</w:t>
      </w:r>
    </w:p>
    <w:bookmarkStart w:id="31" w:name="X1256d353dbddbd4f5983a6b1d19ec989e64c88c"/>
    <w:p>
      <w:pPr>
        <w:pStyle w:val="Heading3"/>
      </w:pPr>
      <w:r>
        <w:t xml:space="preserve">7. Informal Settlements and Urban Housing in Dar es Salaam</w:t>
      </w:r>
    </w:p>
    <w:p>
      <w:pPr>
        <w:pStyle w:val="FirstParagraph"/>
      </w:pPr>
      <w:r>
        <w:t xml:space="preserve">Mkonda, E. (2017). "Challenges of Informal Settlements in Dar es Salaam: Implications for Urban Planning and Architecture."</w:t>
      </w:r>
      <w:r>
        <w:t xml:space="preserve"> </w:t>
      </w:r>
      <w:r>
        <w:rPr>
          <w:iCs/>
          <w:i/>
        </w:rPr>
        <w:t xml:space="preserve">African Journal of Urban and Regional Development</w:t>
      </w:r>
      <w:r>
        <w:t xml:space="preserve">, 9(1), 112-128.</w:t>
      </w:r>
    </w:p>
    <w:p>
      <w:pPr>
        <w:pStyle w:val="BodyText"/>
      </w:pPr>
      <w:r>
        <w:t xml:space="preserve">This paper addresses the significant issue of informal settlements in Dar es Salaam, which house a large portion of the city's population. It discusses the lack of basic services, poor housing quality, and the need for inclusive urban planning. For an architect, this research highlights the social responsibility of the profession. It suggests approaches for designing affordable, scalable housing solutions that can improve living conditions in informal areas. Understanding these socio-economic dynamics is crucial for architects working on public housing projects or community development initiatives in Tanzania.</w:t>
      </w:r>
    </w:p>
    <w:bookmarkEnd w:id="31"/>
    <w:bookmarkStart w:id="32" w:name="Xab8f7d1bc1e4dd9cf0b323fb25d795cb2149fd2"/>
    <w:p>
      <w:pPr>
        <w:pStyle w:val="Heading3"/>
      </w:pPr>
      <w:r>
        <w:t xml:space="preserve">8. Sustainable Construction Materials in East Africa</w:t>
      </w:r>
    </w:p>
    <w:p>
      <w:pPr>
        <w:pStyle w:val="FirstParagraph"/>
      </w:pPr>
      <w:r>
        <w:t xml:space="preserve">Kamau, J., &amp; Njenga, P. (2020). "Utilization of Local Materials for Sustainable Construction in East Africa."</w:t>
      </w:r>
      <w:r>
        <w:t xml:space="preserve"> </w:t>
      </w:r>
      <w:r>
        <w:rPr>
          <w:iCs/>
          <w:i/>
        </w:rPr>
        <w:t xml:space="preserve">International Journal of Construction Management</w:t>
      </w:r>
      <w:r>
        <w:t xml:space="preserve">, 20(3), 230-245.</w:t>
      </w:r>
    </w:p>
    <w:p>
      <w:pPr>
        <w:pStyle w:val="BodyText"/>
      </w:pPr>
      <w:r>
        <w:t xml:space="preserve">This study investigates the potential of using locally sourced materials, such as laterite, bamboo, and recycled aggregates, in construction projects across East Africa, including Tanzania. It evaluates the structural performance, cost-effectiveness, and environmental impact of these materials. For an architect in Dar es Salaam, this resource offers alternatives to imported materials, reducing costs and carbon footprint. It supports the development of sustainable building practices that are economically viable and environmentally responsible, aligning with global sustainability goals while addressing local resource availability.</w:t>
      </w:r>
    </w:p>
    <w:bookmarkEnd w:id="32"/>
    <w:p>
      <w:pPr>
        <w:pStyle w:val="BodyText"/>
      </w:pPr>
      <w:r>
        <w:t xml:space="preserve">© 2023 Annotated Bibliography on Architectural Practice in Dar es Salaam. All rights reserved.</w:t>
      </w:r>
    </w:p>
    <w:p>
      <w:pPr>
        <w:pStyle w:val="BodyText"/>
      </w:pPr>
      <w:r>
        <w:t xml:space="preserve">Prepared for educational and professional reference purposes.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Dar es Salaam, Tanzania</dc:title>
  <dc:creator/>
  <dc:language>en</dc:language>
  <cp:keywords/>
  <dcterms:created xsi:type="dcterms:W3CDTF">2026-08-08T23:53:13Z</dcterms:created>
  <dcterms:modified xsi:type="dcterms:W3CDTF">2026-08-08T23:53:13Z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