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Kampala,</w:t>
      </w:r>
      <w:r>
        <w:t xml:space="preserve"> </w:t>
      </w:r>
      <w:r>
        <w:t xml:space="preserve">Uganda</w:t>
      </w:r>
    </w:p>
    <w:bookmarkStart w:id="20" w:name="annotated-bibliography"/>
    <w:p>
      <w:pPr>
        <w:pStyle w:val="Heading1"/>
      </w:pPr>
      <w:r>
        <w:t xml:space="preserve">Annotated Bibliography</w:t>
      </w:r>
    </w:p>
    <w:p>
      <w:pPr>
        <w:pStyle w:val="FirstParagraph"/>
      </w:pPr>
      <w:r>
        <w:t xml:space="preserve">The Role of the Architect in Urban Development: A Focus on Kampala, Uganda</w:t>
      </w:r>
    </w:p>
    <w:bookmarkEnd w:id="20"/>
    <w:p>
      <w:pPr>
        <w:pStyle w:val="BodyText"/>
      </w:pPr>
      <w:r>
        <w:t xml:space="preserve">The following annotated bibliography compiles essential literature regarding the practice of architecture within the specific socio-economic and environmental context of Uganda, with a primary focus on the capital city, Kampala. As Kampala undergoes rapid urbanization, the role of the architect has evolved from mere aesthetic design to a critical function in urban planning, climate resilience, and cultural preservation. These sources provide a comprehensive overview of the challenges and opportunities facing the built environment in East Africa.</w:t>
      </w:r>
    </w:p>
    <w:p>
      <w:pPr>
        <w:pStyle w:val="BodyText"/>
      </w:pPr>
      <w:r>
        <w:t xml:space="preserve"> </w:t>
      </w:r>
      <w:r>
        <w:t xml:space="preserve">Abrahams, D., &amp; Mwaniki, J. (2018).</w:t>
      </w:r>
      <w:r>
        <w:t xml:space="preserve"> </w:t>
      </w:r>
      <w:r>
        <w:rPr>
          <w:iCs/>
          <w:i/>
        </w:rPr>
        <w:t xml:space="preserve">Architecture and Urbanism in East Africa: The Case of Kampala.</w:t>
      </w:r>
      <w:r>
        <w:t xml:space="preserve"> </w:t>
      </w:r>
      <w:r>
        <w:t xml:space="preserve">Journal of African Urban Studies, 12(3), 45-62.</w:t>
      </w:r>
      <w:r>
        <w:t xml:space="preserve"> </w:t>
      </w:r>
    </w:p>
    <w:p>
      <w:pPr>
        <w:pStyle w:val="BodyText"/>
      </w:pPr>
      <w:r>
        <w:t xml:space="preserve">This article provides a critical analysis of the historical evolution of Kampala's urban fabric. The authors argue that the modern architect in Uganda must navigate a complex legacy of colonial planning juxtaposed against informal settlement growth. The text is particularly valuable for understanding how contemporary architectural interventions in Kampala can respect indigenous spatial arrangements while introducing modern infrastructure. It highlights the necessity for architects to engage with local communities rather than imposing external design paradigms.</w:t>
      </w:r>
    </w:p>
    <w:p>
      <w:pPr>
        <w:pStyle w:val="BodyText"/>
      </w:pPr>
      <w:r>
        <w:t xml:space="preserve"> </w:t>
      </w:r>
      <w:r>
        <w:t xml:space="preserve">Bwambale, F. (2020).</w:t>
      </w:r>
      <w:r>
        <w:t xml:space="preserve"> </w:t>
      </w:r>
      <w:r>
        <w:rPr>
          <w:iCs/>
          <w:i/>
        </w:rPr>
        <w:t xml:space="preserve">Sustainable Building Practices in the Great Lakes Region.</w:t>
      </w:r>
      <w:r>
        <w:t xml:space="preserve"> </w:t>
      </w:r>
      <w:r>
        <w:t xml:space="preserve">Kampala: Makerere University Press.</w:t>
      </w:r>
      <w:r>
        <w:t xml:space="preserve"> </w:t>
      </w:r>
    </w:p>
    <w:p>
      <w:pPr>
        <w:pStyle w:val="BodyText"/>
      </w:pPr>
      <w:r>
        <w:t xml:space="preserve">Bwambale’s work is a seminal text on the environmental responsibilities of the architect in Uganda. The book details the availability of local materials, such as laterite and bamboo, and argues for their integration into high-rise and commercial developments in Kampala to reduce carbon footprints. For an architect practicing in Uganda, this resource offers technical guidance on passive cooling strategies essential for the region's tropical climate, making it a practical manual for sustainable design.</w:t>
      </w:r>
    </w:p>
    <w:p>
      <w:pPr>
        <w:pStyle w:val="BodyText"/>
      </w:pPr>
      <w:r>
        <w:t xml:space="preserve"> </w:t>
      </w:r>
      <w:r>
        <w:t xml:space="preserve">City of Kampala. (2021).</w:t>
      </w:r>
      <w:r>
        <w:t xml:space="preserve"> </w:t>
      </w:r>
      <w:r>
        <w:rPr>
          <w:iCs/>
          <w:i/>
        </w:rPr>
        <w:t xml:space="preserve">The Kampala Master Plan 2040.</w:t>
      </w:r>
      <w:r>
        <w:t xml:space="preserve"> </w:t>
      </w:r>
      <w:r>
        <w:t xml:space="preserve">Kampala: Ministry of Works and Transport.</w:t>
      </w:r>
      <w:r>
        <w:t xml:space="preserve"> </w:t>
      </w:r>
    </w:p>
    <w:p>
      <w:pPr>
        <w:pStyle w:val="BodyText"/>
      </w:pPr>
      <w:r>
        <w:t xml:space="preserve">This official government document outlines the strategic vision for the city's future development. It is an indispensable resource for any architect working in Kampala, as it dictates zoning laws, density regulations, and infrastructure priorities. The plan emphasizes the need for mixed-use developments and improved public transport corridors. Architects must align their proposals with these guidelines to ensure regulatory compliance and to contribute effectively to the city's long-term urban resilience.</w:t>
      </w:r>
    </w:p>
    <w:p>
      <w:pPr>
        <w:pStyle w:val="BodyText"/>
      </w:pPr>
      <w:r>
        <w:t xml:space="preserve"> </w:t>
      </w:r>
      <w:r>
        <w:t xml:space="preserve">Doshi, P. (2019).</w:t>
      </w:r>
      <w:r>
        <w:t xml:space="preserve"> </w:t>
      </w:r>
      <w:r>
        <w:rPr>
          <w:iCs/>
          <w:i/>
        </w:rPr>
        <w:t xml:space="preserve">Informality and Design: Reimagining Slums in African Cities.</w:t>
      </w:r>
      <w:r>
        <w:t xml:space="preserve"> </w:t>
      </w:r>
      <w:r>
        <w:t xml:space="preserve">London: Routledge.</w:t>
      </w:r>
      <w:r>
        <w:t xml:space="preserve"> </w:t>
      </w:r>
    </w:p>
    <w:p>
      <w:pPr>
        <w:pStyle w:val="BodyText"/>
      </w:pPr>
      <w:r>
        <w:t xml:space="preserve">While covering African cities broadly, this book dedicates significant chapters to the informal settlements of Kampala, such as Kisenyi and Rubaga. Doshi explores how architects can collaborate with informal settlers to upgrade housing conditions without displacing communities. The text challenges the traditional role of the architect as a solitary creator, proposing instead a model of participatory design. This is crucial for understanding the social dynamics of building in Uganda's most densely populated areas.</w:t>
      </w:r>
    </w:p>
    <w:p>
      <w:pPr>
        <w:pStyle w:val="BodyText"/>
      </w:pPr>
      <w:r>
        <w:t xml:space="preserve"> </w:t>
      </w:r>
      <w:r>
        <w:t xml:space="preserve">Kiggundu, R. (2017).</w:t>
      </w:r>
      <w:r>
        <w:t xml:space="preserve"> </w:t>
      </w:r>
      <w:r>
        <w:rPr>
          <w:iCs/>
          <w:i/>
        </w:rPr>
        <w:t xml:space="preserve">Regulatory Frameworks for the Built Environment in Uganda.</w:t>
      </w:r>
      <w:r>
        <w:t xml:space="preserve"> </w:t>
      </w:r>
      <w:r>
        <w:t xml:space="preserve">East African Law Journal, 24(2), 112-130.</w:t>
      </w:r>
      <w:r>
        <w:t xml:space="preserve"> </w:t>
      </w:r>
    </w:p>
    <w:p>
      <w:pPr>
        <w:pStyle w:val="BodyText"/>
      </w:pPr>
      <w:r>
        <w:t xml:space="preserve">This legal review examines the statutes governing the practice of architecture in Uganda, including the requirements set by the Uganda Registration Services Bureau (URSB) and the Uganda Institute of Architects (UIA). It provides a clear overview of the legal obligations regarding building safety, land tenure, and professional ethics. For architects, this article serves as a vital reference for navigating the bureaucratic landscape of Kampala, ensuring that projects meet all statutory requirements.</w:t>
      </w:r>
    </w:p>
    <w:p>
      <w:pPr>
        <w:pStyle w:val="BodyText"/>
      </w:pPr>
      <w:r>
        <w:t xml:space="preserve"> </w:t>
      </w:r>
      <w:r>
        <w:t xml:space="preserve">Nalwoga, S., &amp; Okello, M. (2022).</w:t>
      </w:r>
      <w:r>
        <w:t xml:space="preserve"> </w:t>
      </w:r>
      <w:r>
        <w:rPr>
          <w:iCs/>
          <w:i/>
        </w:rPr>
        <w:t xml:space="preserve">Climate Change Adaptation in Urban Kampala.</w:t>
      </w:r>
      <w:r>
        <w:t xml:space="preserve"> </w:t>
      </w:r>
      <w:r>
        <w:t xml:space="preserve">Environmental Science &amp; Policy, 15(4), 89-104.</w:t>
      </w:r>
      <w:r>
        <w:t xml:space="preserve"> </w:t>
      </w:r>
    </w:p>
    <w:p>
      <w:pPr>
        <w:pStyle w:val="BodyText"/>
      </w:pPr>
      <w:r>
        <w:t xml:space="preserve">This research paper focuses on the impact of climate change on Kampala's infrastructure, specifically regarding flooding and drainage. It argues that architects must prioritize flood-resilient design in all new constructions. The authors provide case studies of buildings in Kampala that have successfully mitigated flood risks through elevated foundations and permeable surfaces. This source is essential for architects aiming to create durable structures in a city increasingly vulnerable to extreme weather events.</w:t>
      </w:r>
    </w:p>
    <w:p>
      <w:pPr>
        <w:pStyle w:val="BodyText"/>
      </w:pPr>
      <w:r>
        <w:t xml:space="preserve"> </w:t>
      </w:r>
      <w:r>
        <w:t xml:space="preserve">Ochieng, J. (2016).</w:t>
      </w:r>
      <w:r>
        <w:t xml:space="preserve"> </w:t>
      </w:r>
      <w:r>
        <w:rPr>
          <w:iCs/>
          <w:i/>
        </w:rPr>
        <w:t xml:space="preserve">The Economics of Construction in Uganda.</w:t>
      </w:r>
      <w:r>
        <w:t xml:space="preserve"> </w:t>
      </w:r>
      <w:r>
        <w:t xml:space="preserve">Nairobi: African Development Bank Working Papers.</w:t>
      </w:r>
      <w:r>
        <w:t xml:space="preserve"> </w:t>
      </w:r>
    </w:p>
    <w:p>
      <w:pPr>
        <w:pStyle w:val="BodyText"/>
      </w:pPr>
      <w:r>
        <w:t xml:space="preserve">Ochieng provides an economic analysis of the construction sector in Uganda, highlighting the cost implications of importing materials versus utilizing local resources. The report suggests that architects in Kampala can significantly reduce project costs by designing for local supply chains. This economic perspective is vital for architects working with limited budgets or public sector clients, offering strategies to balance aesthetic ambition with financial feasibility in the Ugandan market.</w:t>
      </w:r>
    </w:p>
    <w:p>
      <w:pPr>
        <w:pStyle w:val="BodyText"/>
      </w:pPr>
      <w:r>
        <w:t xml:space="preserve"> </w:t>
      </w:r>
      <w:r>
        <w:t xml:space="preserve">Uganda Institute of Architects. (2023).</w:t>
      </w:r>
      <w:r>
        <w:t xml:space="preserve"> </w:t>
      </w:r>
      <w:r>
        <w:rPr>
          <w:iCs/>
          <w:i/>
        </w:rPr>
        <w:t xml:space="preserve">Code of Professional Conduct and Practice.</w:t>
      </w:r>
      <w:r>
        <w:t xml:space="preserve"> </w:t>
      </w:r>
      <w:r>
        <w:t xml:space="preserve">Kampala: UIA Publications.</w:t>
      </w:r>
      <w:r>
        <w:t xml:space="preserve"> </w:t>
      </w:r>
    </w:p>
    <w:p>
      <w:pPr>
        <w:pStyle w:val="BodyText"/>
      </w:pPr>
      <w:r>
        <w:t xml:space="preserve">This document outlines the ethical standards and professional responsibilities expected of architects registered in Uganda. It covers issues related to client confidentiality, conflict of interest, and the duty to protect public health and safety. For any architect practicing in Kampala, adherence to this code is mandatory. It serves as a foundational text for maintaining professional integrity and ensuring that architectural practice contributes positively to the societal well-being of Uganda.</w:t>
      </w:r>
    </w:p>
    <w:p>
      <w:pPr>
        <w:pStyle w:val="BodyText"/>
      </w:pPr>
      <w:r>
        <w:rPr>
          <w:bCs/>
          <w:b/>
        </w:rPr>
        <w:t xml:space="preserve">Note:</w:t>
      </w:r>
      <w:r>
        <w:t xml:space="preserve"> </w:t>
      </w:r>
      <w:r>
        <w:t xml:space="preserve">This annotated bibliography is intended for educational and professional reference purposes regarding architectural practice in Uganda.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Architect in Kampala, Uganda</dc:title>
  <dc:creator/>
  <dc:language>en</dc:language>
  <cp:keywords/>
  <dcterms:created xsi:type="dcterms:W3CDTF">2026-08-08T13:00:21Z</dcterms:created>
  <dcterms:modified xsi:type="dcterms:W3CDTF">2026-08-08T13:00:21Z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