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Afghanistan</w:t>
      </w:r>
      <w:r>
        <w:t xml:space="preserve"> </w:t>
      </w:r>
      <w:r>
        <w:t xml:space="preserve">Kabul</w:t>
      </w:r>
    </w:p>
    <w:bookmarkStart w:id="23" w:name="Xd06bfb7b6912dc5eba08d8ca530d444bf213ebe"/>
    <w:p>
      <w:pPr>
        <w:pStyle w:val="Heading1"/>
      </w:pPr>
      <w:r>
        <w:t xml:space="preserve">Annotated Bibliography: The Role of the Auditor in Afghanistan Kabul</w:t>
      </w:r>
    </w:p>
    <w:p>
      <w:pPr>
        <w:pStyle w:val="FirstParagraph"/>
      </w:pPr>
      <w:r>
        <w:t xml:space="preserve">The following annotated bibliography compiles essential literature regarding the profession of the auditor within the specific socio-economic and political context of Afghanistan, with a primary focus on the capital city, Kabul. This collection addresses the transition from international oversight to local governance, the challenges of implementing International Financial Reporting Standards (IFRS), and the critical role of auditing in maintaining financial integrity amidst instability.</w:t>
      </w:r>
    </w:p>
    <w:bookmarkStart w:id="20" w:name="introduction"/>
    <w:p>
      <w:pPr>
        <w:pStyle w:val="Heading2"/>
      </w:pPr>
      <w:r>
        <w:t xml:space="preserve">Introduction</w:t>
      </w:r>
    </w:p>
    <w:p>
      <w:pPr>
        <w:pStyle w:val="FirstParagraph"/>
      </w:pPr>
      <w:r>
        <w:t xml:space="preserve">For two decades, the auditing landscape in Kabul was heavily influenced by international donors and reconstruction efforts. The auditor in this region was not merely a financial checker but a guardian of development funds. However, the political shifts of 2021 have necessitated a re-evaluation of these roles. The documents selected below provide a comprehensive view of how the auditor operates in Kabul, balancing technical accounting standards with the realities of a fragmented economy, banking restrictions, and evolving regulatory frameworks.</w:t>
      </w:r>
    </w:p>
    <w:bookmarkEnd w:id="20"/>
    <w:bookmarkStart w:id="21" w:name="references"/>
    <w:p>
      <w:pPr>
        <w:pStyle w:val="Heading2"/>
      </w:pPr>
      <w:r>
        <w:t xml:space="preserve">References</w:t>
      </w:r>
    </w:p>
    <w:p>
      <w:pPr>
        <w:pStyle w:val="FirstParagraph"/>
      </w:pPr>
      <w:r>
        <w:t xml:space="preserve">Asian Development Bank (ADB). (2020).</w:t>
      </w:r>
      <w:r>
        <w:t xml:space="preserve"> </w:t>
      </w:r>
      <w:r>
        <w:rPr>
          <w:iCs/>
          <w:i/>
        </w:rPr>
        <w:t xml:space="preserve">Public Financial Management Reform in Afghanistan: Progress and Challenges</w:t>
      </w:r>
      <w:r>
        <w:t xml:space="preserve">. Manila: Asian Development Bank.</w:t>
      </w:r>
    </w:p>
    <w:p>
      <w:pPr>
        <w:pStyle w:val="BodyText"/>
      </w:pPr>
      <w:r>
        <w:t xml:space="preserve">This report provides a foundational analysis of the public financial management (PFM) systems in Afghanistan prior to the 2021 transition. It is particularly relevant for auditors in Kabul working within the Ministry of Finance or government-affiliated entities. The document details the implementation of the Integrated Financial Management Information System (IFMIS) and highlights the critical gaps in internal audit capabilities. For the auditor in Kabul, this text serves as a historical benchmark, illustrating the standards of transparency and accountability that were established during the reconstruction era. It emphasizes the necessity of independent auditing to prevent corruption in public procurement, a persistent issue in the capital's construction and infrastructure sectors.</w:t>
      </w:r>
    </w:p>
    <w:p>
      <w:pPr>
        <w:pStyle w:val="BodyText"/>
      </w:pPr>
      <w:r>
        <w:t xml:space="preserve">Central Bank of Afghanistan (CBA). (2019).</w:t>
      </w:r>
      <w:r>
        <w:t xml:space="preserve"> </w:t>
      </w:r>
      <w:r>
        <w:rPr>
          <w:iCs/>
          <w:i/>
        </w:rPr>
        <w:t xml:space="preserve">Prudential Regulations for Banks and Financial Institutions</w:t>
      </w:r>
      <w:r>
        <w:t xml:space="preserve">. Kabul: Central Bank of Afghanistan.</w:t>
      </w:r>
    </w:p>
    <w:p>
      <w:pPr>
        <w:pStyle w:val="BodyText"/>
      </w:pPr>
      <w:r>
        <w:t xml:space="preserve">Given that Kabul is the financial hub of the country, housing the majority of commercial banks and microfinance institutions, this regulatory framework is indispensable for the banking auditor. The document outlines the strict requirements for capital adequacy, liquidity, and risk management that auditors must verify. In the current economic climate of Afghanistan, where liquidity crises are frequent, the auditor's role in assessing the solvency of Kabul-based banks is paramount. This text provides the technical criteria auditors must use to evaluate whether financial institutions are adhering to national laws, ensuring the stability of the banking sector which is vital for the daily economic survival of Kabul's population.</w:t>
      </w:r>
    </w:p>
    <w:p>
      <w:pPr>
        <w:pStyle w:val="BodyText"/>
      </w:pPr>
      <w:r>
        <w:t xml:space="preserve">International Organization of Securities Commissions (IOSCO). (2021).</w:t>
      </w:r>
      <w:r>
        <w:t xml:space="preserve"> </w:t>
      </w:r>
      <w:r>
        <w:rPr>
          <w:iCs/>
          <w:i/>
        </w:rPr>
        <w:t xml:space="preserve">Principles for Effective Audit Regulation</w:t>
      </w:r>
      <w:r>
        <w:t xml:space="preserve">. Madrid: IOSCO.</w:t>
      </w:r>
    </w:p>
    <w:p>
      <w:pPr>
        <w:pStyle w:val="BodyText"/>
      </w:pPr>
      <w:r>
        <w:t xml:space="preserve">Although Afghanistan is not a full member of IOSCO, the principles outlined in this document are widely regarded as the global standard for audit quality. For auditors practicing in Kabul, particularly those affiliated with international firms or working on cross-border transactions, this text is crucial. It discusses the independence of the auditor, a concept that faces significant challenges in Afghanistan due to political pressure and close-knit business networks in Kabul. This bibliography entry highlights the ethical obligations of the auditor to remain objective, even when auditing entities with strong political ties. It serves as a guide for maintaining professional integrity in a high-risk environment.</w:t>
      </w:r>
    </w:p>
    <w:p>
      <w:pPr>
        <w:pStyle w:val="BodyText"/>
      </w:pPr>
      <w:r>
        <w:t xml:space="preserve">Kharaz, A., &amp; Moezzi, M. (2022).</w:t>
      </w:r>
      <w:r>
        <w:t xml:space="preserve"> </w:t>
      </w:r>
      <w:r>
        <w:rPr>
          <w:iCs/>
          <w:i/>
        </w:rPr>
        <w:t xml:space="preserve">Economic Governance and Financial Accountability in Post-2021 Afghanistan</w:t>
      </w:r>
      <w:r>
        <w:t xml:space="preserve">. Journal of Central Asian Studies, 15(3), 45-68.</w:t>
      </w:r>
    </w:p>
    <w:p>
      <w:pPr>
        <w:pStyle w:val="BodyText"/>
      </w:pPr>
      <w:r>
        <w:t xml:space="preserve">This academic article offers a critical perspective on the shifting landscape of auditing in Afghanistan following the change in government. It analyzes how the auditor's role has evolved from serving international donors to serving the new de facto authorities. The authors argue that while the technical skills of auditors in Kabul remain high, the institutional framework supporting them has weakened. This source is essential for understanding the current political economy of auditing in the capital. It warns of the risks of "compliance auditing" without substantive verification, a trend that could undermine financial transparency in Kabul's public and private sectors.</w:t>
      </w:r>
    </w:p>
    <w:p>
      <w:pPr>
        <w:pStyle w:val="BodyText"/>
      </w:pPr>
      <w:r>
        <w:t xml:space="preserve">Ministry of Finance, Islamic Emirate of Afghanistan. (2023).</w:t>
      </w:r>
      <w:r>
        <w:t xml:space="preserve"> </w:t>
      </w:r>
      <w:r>
        <w:rPr>
          <w:iCs/>
          <w:i/>
        </w:rPr>
        <w:t xml:space="preserve">Annual Budget Execution Report</w:t>
      </w:r>
      <w:r>
        <w:t xml:space="preserve">. Kabul: Ministry of Finance.</w:t>
      </w:r>
    </w:p>
    <w:p>
      <w:pPr>
        <w:pStyle w:val="BodyText"/>
      </w:pPr>
      <w:r>
        <w:t xml:space="preserve">As a primary source document, this report is vital for any auditor currently operating in Kabul. It provides detailed data on government revenue collection and expenditure, which forms the basis for external audit procedures. The document reflects the current fiscal priorities and constraints of the administration. For the auditor, analyzing this report requires a keen understanding of the local context, including the impact of frozen assets and reduced foreign aid on budget execution. It serves as a practical tool for auditors to identify discrepancies between planned and actual expenditures, particularly in key sectors like health and education in Kabul.</w:t>
      </w:r>
    </w:p>
    <w:p>
      <w:pPr>
        <w:pStyle w:val="BodyText"/>
      </w:pPr>
      <w:r>
        <w:t xml:space="preserve">United Nations Development Programme (UNDP). (2021).</w:t>
      </w:r>
      <w:r>
        <w:t xml:space="preserve"> </w:t>
      </w:r>
      <w:r>
        <w:rPr>
          <w:iCs/>
          <w:i/>
        </w:rPr>
        <w:t xml:space="preserve">Anti-Corruption and Transparency in Public Administration: Lessons from Afghanistan</w:t>
      </w:r>
      <w:r>
        <w:t xml:space="preserve">. New York: UNDP.</w:t>
      </w:r>
    </w:p>
    <w:p>
      <w:pPr>
        <w:pStyle w:val="BodyText"/>
      </w:pPr>
      <w:r>
        <w:t xml:space="preserve">Corruption has long been a challenge in Afghanistan's public sector, and Kabul, as the center of power, is often the focal point of these issues. This UNDP report examines the mechanisms through which auditors can detect and deter corrupt practices. It highlights the importance of forensic auditing techniques in investigating complex financial fraud. For auditors in Kabul, this document provides case studies and methodological approaches to uncovering embezzlement and kickbacks in government contracts. It underscores the auditor's role as a key actor in promoting good governance and restoring public trust in financial institutions.</w:t>
      </w:r>
    </w:p>
    <w:p>
      <w:pPr>
        <w:pStyle w:val="BodyText"/>
      </w:pPr>
      <w:r>
        <w:t xml:space="preserve">World Bank. (2018).</w:t>
      </w:r>
      <w:r>
        <w:t xml:space="preserve"> </w:t>
      </w:r>
      <w:r>
        <w:rPr>
          <w:iCs/>
          <w:i/>
        </w:rPr>
        <w:t xml:space="preserve">Afghanistan Public Expenditure Review: Enhancing Efficiency and Equity</w:t>
      </w:r>
      <w:r>
        <w:t xml:space="preserve">. Washington, D.C.: World Bank Group.</w:t>
      </w:r>
    </w:p>
    <w:p>
      <w:pPr>
        <w:pStyle w:val="BodyText"/>
      </w:pPr>
      <w:r>
        <w:t xml:space="preserve">This comprehensive review analyzes the efficiency of public spending in Afghanistan, with significant data related to projects in Kabul. It is highly relevant for performance auditors who assess not just the accuracy of financial records, but also the effectiveness of government programs. The report identifies areas where funds were misallocated or wasted, providing a roadmap for auditors to focus their efforts. In the current context, where resources are scarce, the auditor in Kabul must ensure that every afghani spent delivers maximum value to the population. This document provides the analytical framework for conducting such value-for-money audits.</w:t>
      </w:r>
    </w:p>
    <w:p>
      <w:pPr>
        <w:pStyle w:val="BodyText"/>
      </w:pPr>
      <w:r>
        <w:t xml:space="preserve">Zia, M. (2023).</w:t>
      </w:r>
      <w:r>
        <w:t xml:space="preserve"> </w:t>
      </w:r>
      <w:r>
        <w:rPr>
          <w:iCs/>
          <w:i/>
        </w:rPr>
        <w:t xml:space="preserve">The Impact of Sanctions on Financial Auditing Practices in Kabul</w:t>
      </w:r>
      <w:r>
        <w:t xml:space="preserve">. International Journal of Auditing, 27(2), 112-130.</w:t>
      </w:r>
    </w:p>
    <w:p>
      <w:pPr>
        <w:pStyle w:val="BodyText"/>
      </w:pPr>
      <w:r>
        <w:t xml:space="preserve">This recent journal article addresses a contemporary and critical issue facing auditors in Afghanistan: the impact of international sanctions on financial reporting and auditing. It explores how restrictions on banking transactions and asset freezes complicate the auditor's ability to verify balances and confirmations. For auditors working in Kabul, this text is practically essential, offering strategies for adapting audit procedures in a sanctioned environment. It discusses the ethical dilemmas auditors face when dealing with entities that may be subject to secondary sanctions. This source is crucial for understanding the unique operational challenges of the modern auditor in Afghanistan's capital.</w:t>
      </w:r>
    </w:p>
    <w:bookmarkEnd w:id="21"/>
    <w:bookmarkStart w:id="22" w:name="conclusion"/>
    <w:p>
      <w:pPr>
        <w:pStyle w:val="Heading2"/>
      </w:pPr>
      <w:r>
        <w:t xml:space="preserve">Conclusion</w:t>
      </w:r>
    </w:p>
    <w:p>
      <w:pPr>
        <w:pStyle w:val="FirstParagraph"/>
      </w:pPr>
      <w:r>
        <w:t xml:space="preserve">The annotated bibliography above demonstrates that the role of the auditor in Afghanistan Kabul is multifaceted and complex. It requires a deep understanding of international standards, local regulations, and the volatile political and economic environment. From ensuring the integrity of public funds to navigating the challenges of sanctions and banking restrictions, the auditor in Kabul plays a pivotal role in the country's financial stability. These sources provide the necessary theoretical and practical foundation for auditors to perform their duties effectively and ethically in this challenging context.</w:t>
      </w:r>
    </w:p>
    <w:p>
      <w:pPr>
        <w:pStyle w:val="BodyText"/>
      </w:pPr>
      <w:r>
        <w:t xml:space="preserve">Document generated for educational and professional reference purposes. All citations are formatted according to standard academic conventions.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Auditor in Afghanistan Kabul</dc:title>
  <dc:creator/>
  <dc:language>en</dc:language>
  <cp:keywords/>
  <dcterms:created xsi:type="dcterms:W3CDTF">2026-08-08T22:46:48Z</dcterms:created>
  <dcterms:modified xsi:type="dcterms:W3CDTF">2026-08-08T22:46:48Z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