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(Cairo</w:t>
      </w:r>
      <w:r>
        <w:t xml:space="preserve"> </w:t>
      </w:r>
      <w:r>
        <w:t xml:space="preserve">Context)</w:t>
      </w:r>
    </w:p>
    <w:bookmarkStart w:id="32" w:name="Xd6730c7b37a6a097af73135f7b3c3ef00abd4c4"/>
    <w:p>
      <w:pPr>
        <w:pStyle w:val="Heading1"/>
      </w:pPr>
      <w:r>
        <w:t xml:space="preserve">Annotated Bibliography: The Role of the Auditor in Egypt (Cairo Context)</w:t>
      </w:r>
    </w:p>
    <w:p>
      <w:pPr>
        <w:pStyle w:val="FirstParagraph"/>
      </w:pPr>
      <w:r>
        <w:t xml:space="preserve">The following annotated bibliography provides a comprehensive overview of the professional landscape, regulatory frameworks, and ethical challenges facing auditors in Egypt, with a specific focus on the capital city of Cairo. As the financial hub of the Middle East and North Africa (MENA) region, Cairo hosts the headquarters of the Egyptian Financial Supervisory Authority (EFSA), the Egyptian Institute of Certified Public Accountants (EICPA), and the majority of the country's listed companies on the Egyptian Exchange (EGX).</w:t>
      </w:r>
    </w:p>
    <w:p>
      <w:pPr>
        <w:pStyle w:val="BodyText"/>
      </w:pPr>
      <w:r>
        <w:t xml:space="preserve">The selected sources examine the transition from traditional auditing to modern risk-based approaches, the impact of International Financial Reporting Standards (IFRS) adoption, and the critical role of the auditor in maintaining investor confidence amidst economic reforms. This collection is essential for understanding how the auditor functions as a gatekeeper of financial integrity within the specific socio-economic context of Cairo.</w:t>
      </w:r>
    </w:p>
    <w:bookmarkStart w:id="22" w:name="Xf8c719d2ef2d44dc8d18bff52a09f4554478458"/>
    <w:p>
      <w:pPr>
        <w:pStyle w:val="Heading2"/>
      </w:pPr>
      <w:r>
        <w:t xml:space="preserve">Regulatory Frameworks and Professional Standards</w:t>
      </w:r>
    </w:p>
    <w:bookmarkStart w:id="20" w:name="Xcae50bd8184ae9e1799a13ae4af4e784c7c46c9"/>
    <w:p>
      <w:pPr>
        <w:pStyle w:val="Heading3"/>
      </w:pPr>
      <w:r>
        <w:t xml:space="preserve">1. The Egyptian Financial Supervisory Authority (EFSA) Regulations</w:t>
      </w:r>
    </w:p>
    <w:p>
      <w:pPr>
        <w:pStyle w:val="FirstParagraph"/>
      </w:pPr>
      <w:r>
        <w:t xml:space="preserve">Egyptian Financial Supervisory Authority. (2023).</w:t>
      </w:r>
      <w:r>
        <w:t xml:space="preserve"> </w:t>
      </w:r>
      <w:r>
        <w:rPr>
          <w:iCs/>
          <w:i/>
        </w:rPr>
        <w:t xml:space="preserve">Regulations Governing the Practice of Auditing and Accounting in Egypt</w:t>
      </w:r>
      <w:r>
        <w:t xml:space="preserve">. Cairo: EFSA Publications.</w:t>
      </w:r>
    </w:p>
    <w:p>
      <w:pPr>
        <w:pStyle w:val="BodyText"/>
      </w:pPr>
      <w:r>
        <w:t xml:space="preserve">This primary source outlines the statutory requirements for auditors operating within Egypt. It is particularly relevant to practitioners in Cairo, where the EFSA headquarters is located. The document details the licensing procedures, continuing professional development (CPD) requirements, and the mandatory adherence to International Standards on Auditing (ISA).</w:t>
      </w:r>
    </w:p>
    <w:p>
      <w:pPr>
        <w:pStyle w:val="BodyText"/>
      </w:pPr>
      <w:r>
        <w:t xml:space="preserve">For the auditor in Cairo, this text is the definitive guide to legal compliance. It highlights the strict penalties for negligence and the rigorous inspection processes applied to audit firms. The source is critical for understanding the regulatory environment that shapes the daily operations of audit firms in districts like Heliopolis and Nasr City, ensuring that financial reporting meets the high standards required by the Egyptian Exchange.</w:t>
      </w:r>
    </w:p>
    <w:bookmarkEnd w:id="20"/>
    <w:bookmarkStart w:id="21" w:name="Xc816c518c272600de38bc291c90438e04201c4a"/>
    <w:p>
      <w:pPr>
        <w:pStyle w:val="Heading3"/>
      </w:pPr>
      <w:r>
        <w:t xml:space="preserve">2. The Egyptian Institute of Certified Public Accountants (EICPA) Code of Ethics</w:t>
      </w:r>
    </w:p>
    <w:p>
      <w:pPr>
        <w:pStyle w:val="FirstParagraph"/>
      </w:pPr>
      <w:r>
        <w:t xml:space="preserve">Egyptian Institute of Certified Public Accountants. (2022).</w:t>
      </w:r>
      <w:r>
        <w:t xml:space="preserve"> </w:t>
      </w:r>
      <w:r>
        <w:rPr>
          <w:iCs/>
          <w:i/>
        </w:rPr>
        <w:t xml:space="preserve">Code of Ethics for Professional Accountants in Egypt</w:t>
      </w:r>
      <w:r>
        <w:t xml:space="preserve">. Cairo: EICPA.</w:t>
      </w:r>
    </w:p>
    <w:p>
      <w:pPr>
        <w:pStyle w:val="BodyText"/>
      </w:pPr>
      <w:r>
        <w:t xml:space="preserve">This document adapts the International Ethics Standards Board for Accountants (IESBA) Code to the local Egyptian context. It addresses fundamental principles such as integrity, objectivity, and professional competence.</w:t>
      </w:r>
    </w:p>
    <w:p>
      <w:pPr>
        <w:pStyle w:val="BodyText"/>
      </w:pPr>
      <w:r>
        <w:t xml:space="preserve">In the context of Cairo's competitive business environment, this source is vital for auditors facing pressure from management to manipulate financial results. It provides a framework for handling conflicts of interest and maintaining independence, which is crucial when auditing large conglomerates based in the capital. The text emphasizes the auditor's duty to the public interest, reinforcing the profession's reputation in Egypt's evolving market economy.</w:t>
      </w:r>
    </w:p>
    <w:bookmarkEnd w:id="21"/>
    <w:bookmarkEnd w:id="22"/>
    <w:bookmarkStart w:id="25" w:name="financial-reporting-and-ifrs-adoption"/>
    <w:p>
      <w:pPr>
        <w:pStyle w:val="Heading2"/>
      </w:pPr>
      <w:r>
        <w:t xml:space="preserve">Financial Reporting and IFRS Adoption</w:t>
      </w:r>
    </w:p>
    <w:bookmarkStart w:id="23" w:name="X0e9f383c956f6213906b8d28811fa5523c7b194"/>
    <w:p>
      <w:pPr>
        <w:pStyle w:val="Heading3"/>
      </w:pPr>
      <w:r>
        <w:t xml:space="preserve">3. IFRS Implementation in Egypt: Challenges and Opportunities</w:t>
      </w:r>
    </w:p>
    <w:p>
      <w:pPr>
        <w:pStyle w:val="FirstParagraph"/>
      </w:pPr>
      <w:r>
        <w:t xml:space="preserve">El-Sayed, M., &amp; Hassan, A. (2021). "The Impact of IFRS Adoption on Audit Quality in Egyptian Listed Companies."</w:t>
      </w:r>
      <w:r>
        <w:t xml:space="preserve"> </w:t>
      </w:r>
      <w:r>
        <w:rPr>
          <w:iCs/>
          <w:i/>
        </w:rPr>
        <w:t xml:space="preserve">Journal of Egyptian Financial Studies</w:t>
      </w:r>
      <w:r>
        <w:t xml:space="preserve">, 47(2), 112-135.</w:t>
      </w:r>
    </w:p>
    <w:p>
      <w:pPr>
        <w:pStyle w:val="BodyText"/>
      </w:pPr>
      <w:r>
        <w:t xml:space="preserve">This academic article analyzes the transition of Egyptian companies to International Financial Reporting Standards (IFRS). It focuses on how this shift has increased the complexity of the auditor's role.</w:t>
      </w:r>
    </w:p>
    <w:p>
      <w:pPr>
        <w:pStyle w:val="BodyText"/>
      </w:pPr>
      <w:r>
        <w:t xml:space="preserve">The authors argue that auditors in Cairo must possess advanced technical skills to verify fair value measurements and complex financial instruments. The study highlights that while IFRS improves transparency, it also increases audit risk. This source is highly relevant for auditors working with EGX-listed firms, as it provides empirical evidence on the need for specialized training and the use of data analytics in the audit process within the Egyptian market.</w:t>
      </w:r>
    </w:p>
    <w:bookmarkEnd w:id="23"/>
    <w:bookmarkStart w:id="24" w:name="X24d3d00c404ab8715f6f54089bcc8bd872dcb06"/>
    <w:p>
      <w:pPr>
        <w:pStyle w:val="Heading3"/>
      </w:pPr>
      <w:r>
        <w:t xml:space="preserve">4. Corporate Governance and Audit Committees in Egypt</w:t>
      </w:r>
    </w:p>
    <w:p>
      <w:pPr>
        <w:pStyle w:val="FirstParagraph"/>
      </w:pPr>
      <w:r>
        <w:t xml:space="preserve">Abdel-Rahman, S. (2020).</w:t>
      </w:r>
      <w:r>
        <w:t xml:space="preserve"> </w:t>
      </w:r>
      <w:r>
        <w:rPr>
          <w:iCs/>
          <w:i/>
        </w:rPr>
        <w:t xml:space="preserve">Corporate Governance Practices in Cairo: The Role of the Audit Committee</w:t>
      </w:r>
      <w:r>
        <w:t xml:space="preserve">. Cairo University Press.</w:t>
      </w:r>
    </w:p>
    <w:p>
      <w:pPr>
        <w:pStyle w:val="BodyText"/>
      </w:pPr>
      <w:r>
        <w:t xml:space="preserve">This book examines the relationship between external auditors and audit committees in Egyptian corporations. It explores how effective governance structures in Cairo influence audit outcomes.</w:t>
      </w:r>
    </w:p>
    <w:p>
      <w:pPr>
        <w:pStyle w:val="BodyText"/>
      </w:pPr>
      <w:r>
        <w:t xml:space="preserve">The text is significant because it details the auditor's interaction with the board of directors. It suggests that strong audit committees in Cairo-based firms lead to higher quality audits and better detection of fraud. For the auditor, this source offers insights into navigating corporate politics and ensuring that audit findings are communicated effectively to those charged with governance, thereby enhancing the reliability of financial statements for investors.</w:t>
      </w:r>
    </w:p>
    <w:bookmarkEnd w:id="24"/>
    <w:bookmarkEnd w:id="25"/>
    <w:bookmarkStart w:id="28" w:name="economic-context-and-fraud-detection"/>
    <w:p>
      <w:pPr>
        <w:pStyle w:val="Heading2"/>
      </w:pPr>
      <w:r>
        <w:t xml:space="preserve">Economic Context and Fraud Detection</w:t>
      </w:r>
    </w:p>
    <w:bookmarkStart w:id="26" w:name="X3585389b1ff617d431068c71ffc5a8d153ded36"/>
    <w:p>
      <w:pPr>
        <w:pStyle w:val="Heading3"/>
      </w:pPr>
      <w:r>
        <w:t xml:space="preserve">5. Fraud Risk Assessment in the Egyptian Banking Sector</w:t>
      </w:r>
    </w:p>
    <w:p>
      <w:pPr>
        <w:pStyle w:val="FirstParagraph"/>
      </w:pPr>
      <w:r>
        <w:t xml:space="preserve">Mohamed, K. (2023). "Auditing Financial Institutions in Egypt: A Focus on Fraud Detection."</w:t>
      </w:r>
      <w:r>
        <w:t xml:space="preserve"> </w:t>
      </w:r>
      <w:r>
        <w:rPr>
          <w:iCs/>
          <w:i/>
        </w:rPr>
        <w:t xml:space="preserve">Middle East Journal of Auditing</w:t>
      </w:r>
      <w:r>
        <w:t xml:space="preserve">, 15(1), 45-62.</w:t>
      </w:r>
    </w:p>
    <w:p>
      <w:pPr>
        <w:pStyle w:val="BodyText"/>
      </w:pPr>
      <w:r>
        <w:t xml:space="preserve">This article focuses on the banking sector, a cornerstone of Cairo's economy. It discusses the specific fraud risks auditors face, such as money laundering and non-performing loans.</w:t>
      </w:r>
    </w:p>
    <w:p>
      <w:pPr>
        <w:pStyle w:val="BodyText"/>
      </w:pPr>
      <w:r>
        <w:t xml:space="preserve">Given the concentration of major banks in Cairo, this source is essential for auditors specializing in financial services. It outlines advanced auditing techniques required to detect sophisticated fraud schemes. The article emphasizes the auditor's role in safeguarding the stability of the Egyptian financial system, making it a key reference for professionals dealing with high-risk clients in the capital.</w:t>
      </w:r>
    </w:p>
    <w:bookmarkEnd w:id="26"/>
    <w:bookmarkStart w:id="27" w:name="Xd0cc9428b9088cf00766f13aca0e4b98eeff8b0"/>
    <w:p>
      <w:pPr>
        <w:pStyle w:val="Heading3"/>
      </w:pPr>
      <w:r>
        <w:t xml:space="preserve">6. Economic Reforms and the Auditor's Responsibility</w:t>
      </w:r>
    </w:p>
    <w:p>
      <w:pPr>
        <w:pStyle w:val="FirstParagraph"/>
      </w:pPr>
      <w:r>
        <w:t xml:space="preserve">Egyptian Economic Research Forum. (2022).</w:t>
      </w:r>
      <w:r>
        <w:t xml:space="preserve"> </w:t>
      </w:r>
      <w:r>
        <w:rPr>
          <w:iCs/>
          <w:i/>
        </w:rPr>
        <w:t xml:space="preserve">Economic Liberalization and Financial Transparency in Egypt</w:t>
      </w:r>
      <w:r>
        <w:t xml:space="preserve">. Cairo: EERF.</w:t>
      </w:r>
    </w:p>
    <w:p>
      <w:pPr>
        <w:pStyle w:val="BodyText"/>
      </w:pPr>
      <w:r>
        <w:t xml:space="preserve">This report discusses the broader economic reforms in Egypt and their impact on the demand for high-quality audits. It links economic liberalization to the need for greater transparency.</w:t>
      </w:r>
    </w:p>
    <w:p>
      <w:pPr>
        <w:pStyle w:val="BodyText"/>
      </w:pPr>
      <w:r>
        <w:t xml:space="preserve">For the auditor in Cairo, this source provides the macroeconomic context of their work. It explains how foreign investment and privatization initiatives increase the scrutiny on financial reports. The report argues that the auditor is a key enabler of economic growth by providing assurance to international investors. It is a valuable resource for understanding the strategic importance of the auditing profession in Egypt's development agenda.</w:t>
      </w:r>
    </w:p>
    <w:bookmarkEnd w:id="27"/>
    <w:bookmarkEnd w:id="28"/>
    <w:bookmarkStart w:id="31" w:name="technology-and-future-trends"/>
    <w:p>
      <w:pPr>
        <w:pStyle w:val="Heading2"/>
      </w:pPr>
      <w:r>
        <w:t xml:space="preserve">Technology and Future Trends</w:t>
      </w:r>
    </w:p>
    <w:bookmarkStart w:id="29" w:name="Xaa4cbb5ca037a4470fad80fde2b88ed8315b15a"/>
    <w:p>
      <w:pPr>
        <w:pStyle w:val="Heading3"/>
      </w:pPr>
      <w:r>
        <w:t xml:space="preserve">7. Digital Transformation in Egyptian Audit Firms</w:t>
      </w:r>
    </w:p>
    <w:p>
      <w:pPr>
        <w:pStyle w:val="FirstParagraph"/>
      </w:pPr>
      <w:r>
        <w:t xml:space="preserve">Ibrahim, N. (2023). "The Role of Big Data and AI in Auditing: A Case Study of Cairo-Based Firms."</w:t>
      </w:r>
      <w:r>
        <w:t xml:space="preserve"> </w:t>
      </w:r>
      <w:r>
        <w:rPr>
          <w:iCs/>
          <w:i/>
        </w:rPr>
        <w:t xml:space="preserve">International Journal of Accounting Information Systems</w:t>
      </w:r>
      <w:r>
        <w:t xml:space="preserve">, 29, 100-115.</w:t>
      </w:r>
    </w:p>
    <w:p>
      <w:pPr>
        <w:pStyle w:val="BodyText"/>
      </w:pPr>
      <w:r>
        <w:t xml:space="preserve">This study investigates the adoption of technology by audit firms in Cairo. It highlights the shift from sampling to full population testing using data analytics.</w:t>
      </w:r>
    </w:p>
    <w:p>
      <w:pPr>
        <w:pStyle w:val="BodyText"/>
      </w:pPr>
      <w:r>
        <w:t xml:space="preserve">This source is crucial for modern auditors in Egypt who must adapt to digital transformation. It demonstrates how technology enhances audit efficiency and effectiveness. The article provides practical examples of how Cairo-based firms are using AI to detect anomalies. It serves as a guide for auditors seeking to upgrade their technical skills and remain competitive in the evolving Egyptian market.</w:t>
      </w:r>
    </w:p>
    <w:bookmarkEnd w:id="29"/>
    <w:bookmarkStart w:id="30" w:name="X438f1f65995fb105f85d426be35bbef5ef9d73f"/>
    <w:p>
      <w:pPr>
        <w:pStyle w:val="Heading3"/>
      </w:pPr>
      <w:r>
        <w:t xml:space="preserve">8. Sustainability Reporting and the Auditor's Role</w:t>
      </w:r>
    </w:p>
    <w:p>
      <w:pPr>
        <w:pStyle w:val="FirstParagraph"/>
      </w:pPr>
      <w:r>
        <w:t xml:space="preserve">Green Audit Initiative Egypt. (2024).</w:t>
      </w:r>
      <w:r>
        <w:t xml:space="preserve"> </w:t>
      </w:r>
      <w:r>
        <w:rPr>
          <w:iCs/>
          <w:i/>
        </w:rPr>
        <w:t xml:space="preserve">Guidelines for Auditing ESG Reports in Egypt</w:t>
      </w:r>
      <w:r>
        <w:t xml:space="preserve">. Cairo: GAI.</w:t>
      </w:r>
    </w:p>
    <w:p>
      <w:pPr>
        <w:pStyle w:val="BodyText"/>
      </w:pPr>
      <w:r>
        <w:t xml:space="preserve">This emerging guideline addresses the growing importance of Environmental, Social, and Governance (ESG) reporting. It outlines the auditor's role in verifying non-financial information.</w:t>
      </w:r>
    </w:p>
    <w:p>
      <w:pPr>
        <w:pStyle w:val="BodyText"/>
      </w:pPr>
      <w:r>
        <w:t xml:space="preserve">As Cairo aligns with global sustainability goals, this source is increasingly relevant. It prepares auditors for the new requirement to audit sustainability reports. The document provides a framework for assessing the reliability of ESG data, which is becoming a key factor for investors in Egypt. It represents the future direction of the auditing profession in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Egypt (Cairo Context)</dc:title>
  <dc:creator/>
  <dc:language>en</dc:language>
  <cp:keywords/>
  <dcterms:created xsi:type="dcterms:W3CDTF">2026-08-08T13:00:16Z</dcterms:created>
  <dcterms:modified xsi:type="dcterms:W3CDTF">2026-08-08T13:00:16Z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