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Auditor</w:t>
      </w:r>
      <w:r>
        <w:t xml:space="preserve"> </w:t>
      </w:r>
      <w:r>
        <w:t xml:space="preserve">in</w:t>
      </w:r>
      <w:r>
        <w:t xml:space="preserve"> </w:t>
      </w:r>
      <w:r>
        <w:t xml:space="preserve">France</w:t>
      </w:r>
      <w:r>
        <w:t xml:space="preserve"> </w:t>
      </w:r>
      <w:r>
        <w:t xml:space="preserve">Lyon</w:t>
      </w:r>
    </w:p>
    <w:bookmarkStart w:id="20" w:name="X0aa5a281861792d17a52ff9d9c0f08adbaebeff"/>
    <w:p>
      <w:pPr>
        <w:pStyle w:val="Heading1"/>
      </w:pPr>
      <w:r>
        <w:t xml:space="preserve">Annotated Bibliography: The Auditor in France Lyon</w:t>
      </w:r>
    </w:p>
    <w:p>
      <w:pPr>
        <w:pStyle w:val="FirstParagraph"/>
      </w:pPr>
      <w:r>
        <w:rPr>
          <w:bCs/>
          <w:b/>
        </w:rPr>
        <w:t xml:space="preserve">Subject:</w:t>
      </w:r>
      <w:r>
        <w:t xml:space="preserve"> </w:t>
      </w:r>
      <w:r>
        <w:t xml:space="preserve">Regulatory Frameworks, Professional Standards, and Regional Economic Context</w:t>
      </w:r>
      <w:r>
        <w:br/>
      </w:r>
      <w:r>
        <w:rPr>
          <w:bCs/>
          <w:b/>
        </w:rPr>
        <w:t xml:space="preserve">Location Focus:</w:t>
      </w:r>
      <w:r>
        <w:t xml:space="preserve"> </w:t>
      </w:r>
      <w:r>
        <w:t xml:space="preserve">Lyon, Auvergne-Rhône-Alpes, France</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Auditor</w:t>
      </w:r>
      <w:r>
        <w:t xml:space="preserve"> </w:t>
      </w:r>
      <w:r>
        <w:t xml:space="preserve">within the French legal and economic landscape is defined by rigorous statutory requirements and a deep commitment to public trust. This annotated bibliography compiles essential resources regarding the practice of auditing, with a specific focus on the operational environment of</w:t>
      </w:r>
      <w:r>
        <w:t xml:space="preserve"> </w:t>
      </w:r>
      <w:r>
        <w:rPr>
          <w:bCs/>
          <w:b/>
        </w:rPr>
        <w:t xml:space="preserve">France Lyon</w:t>
      </w:r>
      <w:r>
        <w:t xml:space="preserve">. As a major economic hub in the Auvergne-Rhône-Alpes region, Lyon hosts a significant concentration of</w:t>
      </w:r>
      <w:r>
        <w:t xml:space="preserve"> </w:t>
      </w:r>
      <w:r>
        <w:rPr>
          <w:iCs/>
          <w:i/>
        </w:rPr>
        <w:t xml:space="preserve">Cabinets d'Expertise Comptable</w:t>
      </w:r>
      <w:r>
        <w:t xml:space="preserve"> </w:t>
      </w:r>
      <w:r>
        <w:t xml:space="preserve">(accounting firms) and statutory auditors (</w:t>
      </w:r>
      <w:r>
        <w:rPr>
          <w:iCs/>
          <w:i/>
        </w:rPr>
        <w:t xml:space="preserve">Commissaires aux Comptes</w:t>
      </w:r>
      <w:r>
        <w:t xml:space="preserve">). The following entries explore the regulatory frameworks established by the</w:t>
      </w:r>
      <w:r>
        <w:t xml:space="preserve"> </w:t>
      </w:r>
      <w:r>
        <w:rPr>
          <w:iCs/>
          <w:i/>
        </w:rPr>
        <w:t xml:space="preserve">Haute Autorité de la Transparence Financière</w:t>
      </w:r>
      <w:r>
        <w:t xml:space="preserve"> </w:t>
      </w:r>
      <w:r>
        <w:t xml:space="preserve">(HATF), the ethical obligations of the profession, and the specific economic dynamics that influence auditing practices in Lyon.</w:t>
      </w:r>
    </w:p>
    <w:bookmarkEnd w:id="21"/>
    <w:bookmarkStart w:id="24" w:name="regulatory-framework-and-legal-status"/>
    <w:p>
      <w:pPr>
        <w:pStyle w:val="Heading2"/>
      </w:pPr>
      <w:r>
        <w:t xml:space="preserve">Regulatory Framework and Legal Status</w:t>
      </w:r>
    </w:p>
    <w:bookmarkStart w:id="22" w:name="X2544b7b04895e6a0dcc748bd4855d2c709faa12"/>
    <w:p>
      <w:pPr>
        <w:pStyle w:val="Heading3"/>
      </w:pPr>
      <w:r>
        <w:t xml:space="preserve">1. The French Commercial Code (Code de Commerce)</w:t>
      </w:r>
    </w:p>
    <w:p>
      <w:pPr>
        <w:pStyle w:val="FirstParagraph"/>
      </w:pPr>
      <w:r>
        <w:t xml:space="preserve">Légifrance. (2023).</w:t>
      </w:r>
      <w:r>
        <w:t xml:space="preserve"> </w:t>
      </w:r>
      <w:r>
        <w:rPr>
          <w:iCs/>
          <w:i/>
        </w:rPr>
        <w:t xml:space="preserve">Code de commerce - Livre II : Des sociétés commerciales - Titre V : Des commissaires aux comptes</w:t>
      </w:r>
      <w:r>
        <w:t xml:space="preserve">. Paris: Ministère de l'Économie et des Finances.</w:t>
      </w:r>
    </w:p>
    <w:p>
      <w:pPr>
        <w:pStyle w:val="BodyText"/>
      </w:pPr>
      <w:r>
        <w:t xml:space="preserve">This primary legal text defines the statutory role of the</w:t>
      </w:r>
      <w:r>
        <w:t xml:space="preserve"> </w:t>
      </w:r>
      <w:r>
        <w:rPr>
          <w:bCs/>
          <w:b/>
        </w:rPr>
        <w:t xml:space="preserve">Auditor</w:t>
      </w:r>
      <w:r>
        <w:t xml:space="preserve"> </w:t>
      </w:r>
      <w:r>
        <w:t xml:space="preserve">in France. It outlines the mandatory appointment of auditors for certain types of companies, their duties to verify the regularity and sincerity of financial statements, and their liability. For practitioners in</w:t>
      </w:r>
      <w:r>
        <w:t xml:space="preserve"> </w:t>
      </w:r>
      <w:r>
        <w:rPr>
          <w:bCs/>
          <w:b/>
        </w:rPr>
        <w:t xml:space="preserve">France Lyon</w:t>
      </w:r>
      <w:r>
        <w:t xml:space="preserve">, this code is the foundational reference. It establishes the legal distinction between a statutory auditor and a management accountant, a critical distinction in the Lyon business ecosystem where many SMEs operate. The text is essential for understanding the legal boundaries within which Lyon-based auditors must operate to ensure compliance with national law.</w:t>
      </w:r>
    </w:p>
    <w:bookmarkEnd w:id="22"/>
    <w:bookmarkStart w:id="23" w:name="hatf-professional-standards"/>
    <w:p>
      <w:pPr>
        <w:pStyle w:val="Heading3"/>
      </w:pPr>
      <w:r>
        <w:t xml:space="preserve">2. HATF Professional Standards</w:t>
      </w:r>
    </w:p>
    <w:p>
      <w:pPr>
        <w:pStyle w:val="FirstParagraph"/>
      </w:pPr>
      <w:r>
        <w:t xml:space="preserve">Haute Autorité de la Transparence Financière (HATF). (2022).</w:t>
      </w:r>
      <w:r>
        <w:t xml:space="preserve"> </w:t>
      </w:r>
      <w:r>
        <w:rPr>
          <w:iCs/>
          <w:i/>
        </w:rPr>
        <w:t xml:space="preserve">Normes professionnelles des commissaires aux comptes</w:t>
      </w:r>
      <w:r>
        <w:t xml:space="preserve">. Paris: HATF.</w:t>
      </w:r>
    </w:p>
    <w:p>
      <w:pPr>
        <w:pStyle w:val="BodyText"/>
      </w:pPr>
      <w:r>
        <w:t xml:space="preserve">The HATF is the regulatory body overseeing the auditing profession in France. This document details the technical standards and ethical requirements that every</w:t>
      </w:r>
      <w:r>
        <w:t xml:space="preserve"> </w:t>
      </w:r>
      <w:r>
        <w:rPr>
          <w:bCs/>
          <w:b/>
        </w:rPr>
        <w:t xml:space="preserve">Auditor</w:t>
      </w:r>
      <w:r>
        <w:t xml:space="preserve"> </w:t>
      </w:r>
      <w:r>
        <w:t xml:space="preserve">must follow. It covers independence, professional skepticism, and quality control. In the context of</w:t>
      </w:r>
      <w:r>
        <w:t xml:space="preserve"> </w:t>
      </w:r>
      <w:r>
        <w:rPr>
          <w:bCs/>
          <w:b/>
        </w:rPr>
        <w:t xml:space="preserve">France Lyon</w:t>
      </w:r>
      <w:r>
        <w:t xml:space="preserve">, where the business community is tightly knit, these standards are particularly relevant regarding independence and conflict of interest. This resource is indispensable for Lyon-based firms to ensure their methodologies align with national regulatory expectations and to maintain their registration with the local Chamber of Commerce and Industry (CCI).</w:t>
      </w:r>
    </w:p>
    <w:bookmarkEnd w:id="23"/>
    <w:bookmarkEnd w:id="24"/>
    <w:bookmarkStart w:id="27" w:name="ethics-and-independence"/>
    <w:p>
      <w:pPr>
        <w:pStyle w:val="Heading2"/>
      </w:pPr>
      <w:r>
        <w:t xml:space="preserve">Ethics and Independence</w:t>
      </w:r>
    </w:p>
    <w:bookmarkStart w:id="25" w:name="X8b97494cddec81d3fc58f5192e2ea3df3603280"/>
    <w:p>
      <w:pPr>
        <w:pStyle w:val="Heading3"/>
      </w:pPr>
      <w:r>
        <w:t xml:space="preserve">3. Code of Ethics for Professional Accountants</w:t>
      </w:r>
    </w:p>
    <w:p>
      <w:pPr>
        <w:pStyle w:val="FirstParagraph"/>
      </w:pPr>
      <w:r>
        <w:t xml:space="preserve">Ordre des Experts-Comptables. (2021).</w:t>
      </w:r>
      <w:r>
        <w:t xml:space="preserve"> </w:t>
      </w:r>
      <w:r>
        <w:rPr>
          <w:iCs/>
          <w:i/>
        </w:rPr>
        <w:t xml:space="preserve">Code de déontologie de la profession d'expert-comptable</w:t>
      </w:r>
      <w:r>
        <w:t xml:space="preserve">. Paris: Ordre des Experts-Comptables.</w:t>
      </w:r>
    </w:p>
    <w:p>
      <w:pPr>
        <w:pStyle w:val="BodyText"/>
      </w:pPr>
      <w:r>
        <w:t xml:space="preserve">This code governs the ethical conduct of accountants and auditors in France. It emphasizes integrity, objectivity, and professional behavior. For an</w:t>
      </w:r>
      <w:r>
        <w:t xml:space="preserve"> </w:t>
      </w:r>
      <w:r>
        <w:rPr>
          <w:bCs/>
          <w:b/>
        </w:rPr>
        <w:t xml:space="preserve">Auditor</w:t>
      </w:r>
      <w:r>
        <w:t xml:space="preserve"> </w:t>
      </w:r>
      <w:r>
        <w:t xml:space="preserve">practicing in</w:t>
      </w:r>
      <w:r>
        <w:t xml:space="preserve"> </w:t>
      </w:r>
      <w:r>
        <w:rPr>
          <w:bCs/>
          <w:b/>
        </w:rPr>
        <w:t xml:space="preserve">France Lyon</w:t>
      </w:r>
      <w:r>
        <w:t xml:space="preserve">, adherence to this code is mandatory for maintaining membership in the professional order. The document provides guidance on handling sensitive situations, such as confidentiality breaches or pressure from management, which are common challenges in the dynamic Lyon market. It serves as a practical guide for ethical decision-making in daily professional activities.</w:t>
      </w:r>
    </w:p>
    <w:bookmarkEnd w:id="25"/>
    <w:bookmarkStart w:id="26" w:name="independence-requirements-in-the-eu"/>
    <w:p>
      <w:pPr>
        <w:pStyle w:val="Heading3"/>
      </w:pPr>
      <w:r>
        <w:t xml:space="preserve">4. Independence Requirements in the EU</w:t>
      </w:r>
    </w:p>
    <w:p>
      <w:pPr>
        <w:pStyle w:val="FirstParagraph"/>
      </w:pPr>
      <w:r>
        <w:t xml:space="preserve">European Commission. (2014).</w:t>
      </w:r>
      <w:r>
        <w:t xml:space="preserve"> </w:t>
      </w:r>
      <w:r>
        <w:rPr>
          <w:iCs/>
          <w:i/>
        </w:rPr>
        <w:t xml:space="preserve">Directive 2014/56/EU amending Directive 2006/43/EC on statutory audits of annual accounts and consolidated accounts</w:t>
      </w:r>
      <w:r>
        <w:t xml:space="preserve">. Brussels: Official Journal of the European Union.</w:t>
      </w:r>
    </w:p>
    <w:p>
      <w:pPr>
        <w:pStyle w:val="BodyText"/>
      </w:pPr>
      <w:r>
        <w:t xml:space="preserve">This directive harmonizes audit regulations across the European Union, with a strong focus on auditor independence and rotation. It impacts</w:t>
      </w:r>
      <w:r>
        <w:t xml:space="preserve"> </w:t>
      </w:r>
      <w:r>
        <w:rPr>
          <w:bCs/>
          <w:b/>
        </w:rPr>
        <w:t xml:space="preserve">Auditors</w:t>
      </w:r>
      <w:r>
        <w:t xml:space="preserve"> </w:t>
      </w:r>
      <w:r>
        <w:t xml:space="preserve">in</w:t>
      </w:r>
      <w:r>
        <w:t xml:space="preserve"> </w:t>
      </w:r>
      <w:r>
        <w:rPr>
          <w:bCs/>
          <w:b/>
        </w:rPr>
        <w:t xml:space="preserve">France Lyon</w:t>
      </w:r>
      <w:r>
        <w:t xml:space="preserve"> </w:t>
      </w:r>
      <w:r>
        <w:t xml:space="preserve">by imposing strict limits on the duration of audit engagements and non-audit services provided to the same client. Understanding this directive is crucial for Lyon-based audit firms, especially those serving multinational corporations headquartered in the region, to ensure compliance with both French and EU-level regulations.</w:t>
      </w:r>
    </w:p>
    <w:bookmarkEnd w:id="26"/>
    <w:bookmarkEnd w:id="27"/>
    <w:bookmarkStart w:id="30" w:name="regional-economic-context-lyon"/>
    <w:p>
      <w:pPr>
        <w:pStyle w:val="Heading2"/>
      </w:pPr>
      <w:r>
        <w:t xml:space="preserve">Regional Economic Context: Lyon</w:t>
      </w:r>
    </w:p>
    <w:bookmarkStart w:id="28" w:name="economic-profile-of-auvergne-rhône-alpes"/>
    <w:p>
      <w:pPr>
        <w:pStyle w:val="Heading3"/>
      </w:pPr>
      <w:r>
        <w:t xml:space="preserve">5. Economic Profile of Auvergne-Rhône-Alpes</w:t>
      </w:r>
    </w:p>
    <w:p>
      <w:pPr>
        <w:pStyle w:val="FirstParagraph"/>
      </w:pPr>
      <w:r>
        <w:t xml:space="preserve">Chambre de Commerce et d'Industrie de Lyon (CCI Lyon). (2023).</w:t>
      </w:r>
      <w:r>
        <w:t xml:space="preserve"> </w:t>
      </w:r>
      <w:r>
        <w:rPr>
          <w:iCs/>
          <w:i/>
        </w:rPr>
        <w:t xml:space="preserve">Observatoire économique de la région Auvergne-Rhône-Alpes</w:t>
      </w:r>
      <w:r>
        <w:t xml:space="preserve">. Lyon: CCI Lyon.</w:t>
      </w:r>
    </w:p>
    <w:p>
      <w:pPr>
        <w:pStyle w:val="BodyText"/>
      </w:pPr>
      <w:r>
        <w:t xml:space="preserve">This report provides a comprehensive overview of the economic landscape in the Lyon metropolitan area. It highlights key sectors such as biotechnology, aerospace, and digital services, which are prevalent in Lyon. For an</w:t>
      </w:r>
      <w:r>
        <w:t xml:space="preserve"> </w:t>
      </w:r>
      <w:r>
        <w:rPr>
          <w:bCs/>
          <w:b/>
        </w:rPr>
        <w:t xml:space="preserve">Auditor</w:t>
      </w:r>
      <w:r>
        <w:t xml:space="preserve">, understanding these sectors is vital for risk assessment and audit planning. The document offers insights into the financial health of regional industries, helping auditors in</w:t>
      </w:r>
      <w:r>
        <w:t xml:space="preserve"> </w:t>
      </w:r>
      <w:r>
        <w:rPr>
          <w:bCs/>
          <w:b/>
        </w:rPr>
        <w:t xml:space="preserve">France Lyon</w:t>
      </w:r>
      <w:r>
        <w:t xml:space="preserve"> </w:t>
      </w:r>
      <w:r>
        <w:t xml:space="preserve">to anticipate sector-specific risks and tailor their audit approaches accordingly.</w:t>
      </w:r>
    </w:p>
    <w:bookmarkEnd w:id="28"/>
    <w:bookmarkStart w:id="29" w:name="sme-dynamics-in-lyon"/>
    <w:p>
      <w:pPr>
        <w:pStyle w:val="Heading3"/>
      </w:pPr>
      <w:r>
        <w:t xml:space="preserve">6. SME Dynamics in Lyon</w:t>
      </w:r>
    </w:p>
    <w:p>
      <w:pPr>
        <w:pStyle w:val="FirstParagraph"/>
      </w:pPr>
      <w:r>
        <w:t xml:space="preserve">INSEE. (2022).</w:t>
      </w:r>
      <w:r>
        <w:t xml:space="preserve"> </w:t>
      </w:r>
      <w:r>
        <w:rPr>
          <w:iCs/>
          <w:i/>
        </w:rPr>
        <w:t xml:space="preserve">Les entreprises en Auvergne-Rhône-Alpes : Structure et performance</w:t>
      </w:r>
      <w:r>
        <w:t xml:space="preserve">. Paris: Institut National de la Statistique et des Études Économiques.</w:t>
      </w:r>
    </w:p>
    <w:p>
      <w:pPr>
        <w:pStyle w:val="BodyText"/>
      </w:pPr>
      <w:r>
        <w:t xml:space="preserve">INSEE data reveals the significant role of Small and Medium-sized Enterprises (SMEs) in the Lyon economy. This source is critical for</w:t>
      </w:r>
      <w:r>
        <w:t xml:space="preserve"> </w:t>
      </w:r>
      <w:r>
        <w:rPr>
          <w:bCs/>
          <w:b/>
        </w:rPr>
        <w:t xml:space="preserve">Auditors</w:t>
      </w:r>
      <w:r>
        <w:t xml:space="preserve"> </w:t>
      </w:r>
      <w:r>
        <w:t xml:space="preserve">in</w:t>
      </w:r>
      <w:r>
        <w:t xml:space="preserve"> </w:t>
      </w:r>
      <w:r>
        <w:rPr>
          <w:bCs/>
          <w:b/>
        </w:rPr>
        <w:t xml:space="preserve">France Lyon</w:t>
      </w:r>
      <w:r>
        <w:t xml:space="preserve"> </w:t>
      </w:r>
      <w:r>
        <w:t xml:space="preserve">who primarily serve SME clients. It provides statistical data on business creation, failure rates, and financial performance, which aids in evaluating going concern assumptions and financial stability. The report helps auditors understand the local business environment and the specific challenges faced by SMEs in the region.</w:t>
      </w:r>
    </w:p>
    <w:bookmarkEnd w:id="29"/>
    <w:bookmarkEnd w:id="30"/>
    <w:bookmarkStart w:id="33" w:name="professional-development-and-technology"/>
    <w:p>
      <w:pPr>
        <w:pStyle w:val="Heading2"/>
      </w:pPr>
      <w:r>
        <w:t xml:space="preserve">Professional Development and Technology</w:t>
      </w:r>
    </w:p>
    <w:bookmarkStart w:id="31" w:name="digital-transformation-in-auditing"/>
    <w:p>
      <w:pPr>
        <w:pStyle w:val="Heading3"/>
      </w:pPr>
      <w:r>
        <w:t xml:space="preserve">7. Digital Transformation in Auditing</w:t>
      </w:r>
    </w:p>
    <w:p>
      <w:pPr>
        <w:pStyle w:val="FirstParagraph"/>
      </w:pPr>
      <w:r>
        <w:t xml:space="preserve">Fourcade, M., &amp; Lemoine, J. (2021).</w:t>
      </w:r>
      <w:r>
        <w:t xml:space="preserve"> </w:t>
      </w:r>
      <w:r>
        <w:rPr>
          <w:iCs/>
          <w:i/>
        </w:rPr>
        <w:t xml:space="preserve">L'audit à l'ère du numérique : Enjeux et pratiques en France</w:t>
      </w:r>
      <w:r>
        <w:t xml:space="preserve">. Paris: Éditions d'Organisation.</w:t>
      </w:r>
    </w:p>
    <w:p>
      <w:pPr>
        <w:pStyle w:val="BodyText"/>
      </w:pPr>
      <w:r>
        <w:t xml:space="preserve">This book explores the impact of digital technologies on the auditing profession in France. It discusses data analytics, AI, and blockchain in audit processes. For</w:t>
      </w:r>
      <w:r>
        <w:t xml:space="preserve"> </w:t>
      </w:r>
      <w:r>
        <w:rPr>
          <w:bCs/>
          <w:b/>
        </w:rPr>
        <w:t xml:space="preserve">Auditors</w:t>
      </w:r>
      <w:r>
        <w:t xml:space="preserve"> </w:t>
      </w:r>
      <w:r>
        <w:t xml:space="preserve">in</w:t>
      </w:r>
      <w:r>
        <w:t xml:space="preserve"> </w:t>
      </w:r>
      <w:r>
        <w:rPr>
          <w:bCs/>
          <w:b/>
        </w:rPr>
        <w:t xml:space="preserve">France Lyon</w:t>
      </w:r>
      <w:r>
        <w:t xml:space="preserve">, a city known for its innovation and tech startups, this resource is highly relevant. It provides strategies for integrating new technologies into audit practices, enhancing efficiency and accuracy. The book is a valuable guide for staying competitive in the modern audit market.</w:t>
      </w:r>
    </w:p>
    <w:bookmarkEnd w:id="31"/>
    <w:bookmarkStart w:id="32" w:name="continuing-professional-education-cpe"/>
    <w:p>
      <w:pPr>
        <w:pStyle w:val="Heading3"/>
      </w:pPr>
      <w:r>
        <w:t xml:space="preserve">8. Continuing Professional Education (CPE)</w:t>
      </w:r>
    </w:p>
    <w:p>
      <w:pPr>
        <w:pStyle w:val="FirstParagraph"/>
      </w:pPr>
      <w:r>
        <w:t xml:space="preserve">Institut des Experts-Comptables (IDF). (2023).</w:t>
      </w:r>
      <w:r>
        <w:t xml:space="preserve"> </w:t>
      </w:r>
      <w:r>
        <w:rPr>
          <w:iCs/>
          <w:i/>
        </w:rPr>
        <w:t xml:space="preserve">Formation continue des commissaires aux comptes : Obligations et programmes</w:t>
      </w:r>
      <w:r>
        <w:t xml:space="preserve">. Paris: Institut des Experts-Comptables.</w:t>
      </w:r>
    </w:p>
    <w:p>
      <w:pPr>
        <w:pStyle w:val="BodyText"/>
      </w:pPr>
      <w:r>
        <w:t xml:space="preserve">This document outlines the continuing professional education requirements for auditors in France. It details the mandatory training hours and topics, including updates on regulations, ethics, and technical skills. For an</w:t>
      </w:r>
      <w:r>
        <w:t xml:space="preserve"> </w:t>
      </w:r>
      <w:r>
        <w:rPr>
          <w:bCs/>
          <w:b/>
        </w:rPr>
        <w:t xml:space="preserve">Auditor</w:t>
      </w:r>
      <w:r>
        <w:t xml:space="preserve"> </w:t>
      </w:r>
      <w:r>
        <w:t xml:space="preserve">in</w:t>
      </w:r>
      <w:r>
        <w:t xml:space="preserve"> </w:t>
      </w:r>
      <w:r>
        <w:rPr>
          <w:bCs/>
          <w:b/>
        </w:rPr>
        <w:t xml:space="preserve">France Lyon</w:t>
      </w:r>
      <w:r>
        <w:t xml:space="preserve">, staying updated through CPE is essential for maintaining professional competence and registration. The resource lists available training programs, many of which are accessible online or through local professional bodies in Lyon.</w:t>
      </w:r>
    </w:p>
    <w:bookmarkEnd w:id="32"/>
    <w:bookmarkEnd w:id="33"/>
    <w:p>
      <w:pPr>
        <w:pStyle w:val="BodyText"/>
      </w:pPr>
      <w:r>
        <w:t xml:space="preserve">This annotated bibliography is intended for informational purposes and reflects the regulatory and economic context as of October 2023. It is designed to support</w:t>
      </w:r>
      <w:r>
        <w:t xml:space="preserve"> </w:t>
      </w:r>
      <w:r>
        <w:rPr>
          <w:bCs/>
          <w:b/>
        </w:rPr>
        <w:t xml:space="preserve">Auditors</w:t>
      </w:r>
      <w:r>
        <w:t xml:space="preserve"> </w:t>
      </w:r>
      <w:r>
        <w:t xml:space="preserve">operating in</w:t>
      </w:r>
      <w:r>
        <w:t xml:space="preserve"> </w:t>
      </w:r>
      <w:r>
        <w:rPr>
          <w:bCs/>
          <w:b/>
        </w:rPr>
        <w:t xml:space="preserve">France Lyon</w:t>
      </w:r>
      <w:r>
        <w:t xml:space="preserve"> </w:t>
      </w:r>
      <w:r>
        <w:t xml:space="preserve">by providing a curated selection of authoritative sources.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Auditor in France Lyon</dc:title>
  <dc:creator/>
  <dc:language>en</dc:language>
  <cp:keywords/>
  <dcterms:created xsi:type="dcterms:W3CDTF">2026-08-07T22:38:40Z</dcterms:created>
  <dcterms:modified xsi:type="dcterms:W3CDTF">2026-08-07T22:38:40Z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