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Jerusalem</w:t>
      </w:r>
    </w:p>
    <w:bookmarkStart w:id="21" w:name="annotated-bibliography"/>
    <w:p>
      <w:pPr>
        <w:pStyle w:val="Heading1"/>
      </w:pPr>
      <w:r>
        <w:t xml:space="preserve">Annotated Bibliography</w:t>
      </w:r>
    </w:p>
    <w:bookmarkStart w:id="20" w:name="X1c1e88faeecd96084d3b2df22b6a07dac3dcd05"/>
    <w:p>
      <w:pPr>
        <w:pStyle w:val="Heading2"/>
      </w:pPr>
      <w:r>
        <w:t xml:space="preserve">The Role of the Auditor in Israel Jerusalem: Regulatory Frameworks, Ethics, and Practice</w:t>
      </w:r>
    </w:p>
    <w:bookmarkEnd w:id="20"/>
    <w:bookmarkEnd w:id="21"/>
    <w:p>
      <w:pPr>
        <w:pStyle w:val="FirstParagraph"/>
      </w:pPr>
      <w:r>
        <w:t xml:space="preserve">The following annotated bibliography compiles essential resources regarding the profession of the</w:t>
      </w:r>
      <w:r>
        <w:t xml:space="preserve"> </w:t>
      </w:r>
      <w:r>
        <w:rPr>
          <w:bCs/>
          <w:b/>
        </w:rPr>
        <w:t xml:space="preserve">Auditor</w:t>
      </w:r>
      <w:r>
        <w:t xml:space="preserve"> </w:t>
      </w:r>
      <w:r>
        <w:t xml:space="preserve">within the specific jurisdiction of</w:t>
      </w:r>
      <w:r>
        <w:t xml:space="preserve"> </w:t>
      </w:r>
      <w:r>
        <w:rPr>
          <w:bCs/>
          <w:b/>
        </w:rPr>
        <w:t xml:space="preserve">Israel Jerusalem</w:t>
      </w:r>
      <w:r>
        <w:t xml:space="preserve">. As the capital city of Israel, Jerusalem serves as the administrative hub for the nation's financial regulatory bodies, including the Israel Securities Authority (ISA) and the Institute of Certified Public Accountants in Israel (ICPAI). This collection focuses on the legal obligations, ethical standards, and practical challenges faced by auditors operating in this unique geopolitical and economic environment. The selected texts cover the Companies Law, international auditing standards (ISA), and the specific nuances of auditing in a high-growth technology sector prevalent in the Jerusalem metropolitan area.</w:t>
      </w:r>
    </w:p>
    <w:bookmarkStart w:id="22" w:name="X61565445020cf13b1a3101e4b3594595c572afc"/>
    <w:p>
      <w:pPr>
        <w:pStyle w:val="Heading2"/>
      </w:pPr>
      <w:r>
        <w:t xml:space="preserve">Regulatory Frameworks and Legal Obligations</w:t>
      </w:r>
    </w:p>
    <w:p>
      <w:pPr>
        <w:pStyle w:val="FirstParagraph"/>
      </w:pPr>
      <w:r>
        <w:t xml:space="preserve">Companies Law, 5759-1999. State of Israel.</w:t>
      </w:r>
    </w:p>
    <w:p>
      <w:pPr>
        <w:pStyle w:val="BodyText"/>
      </w:pPr>
      <w:r>
        <w:t xml:space="preserve">This primary legislation is the cornerstone for corporate governance and auditing in Israel. For an auditor practicing in Jerusalem, this law is critical as it defines the statutory requirements for financial reporting and the appointment of auditors for public and private companies. The text outlines the auditor's duty to express an opinion on whether the financial statements present a true and fair view of the company's financial position. It specifically addresses the independence of the auditor and the legal liabilities associated with negligence or fraud. Understanding this law is mandatory for any auditor in Jerusalem, as it dictates the scope of engagement and the legal protections afforded to the professional.</w:t>
      </w:r>
    </w:p>
    <w:p>
      <w:pPr>
        <w:pStyle w:val="BodyText"/>
      </w:pPr>
      <w:r>
        <w:t xml:space="preserve">Israel Securities Authority (ISA). (2023).</w:t>
      </w:r>
      <w:r>
        <w:t xml:space="preserve"> </w:t>
      </w:r>
      <w:r>
        <w:rPr>
          <w:iCs/>
          <w:i/>
        </w:rPr>
        <w:t xml:space="preserve">Regulations Regarding the Appointment and Duties of Auditors</w:t>
      </w:r>
      <w:r>
        <w:t xml:space="preserve">. Jerusalem: ISA Publications.</w:t>
      </w:r>
    </w:p>
    <w:p>
      <w:pPr>
        <w:pStyle w:val="BodyText"/>
      </w:pPr>
      <w:r>
        <w:t xml:space="preserve">Published by the regulatory body headquartered in Jerusalem, this document provides detailed guidelines on the conduct of auditors for companies listed on the Tel Aviv Stock Exchange (TASE), many of which have significant operations in Jerusalem. The regulations emphasize strict adherence to international auditing standards and impose rigorous requirements regarding auditor rotation and non-audit services to prevent conflicts of interest. This resource is vital for auditors in Jerusalem who work with publicly traded entities, as it clarifies the expectations of the ISA regarding transparency, risk assessment, and the reporting of internal control deficiencies.</w:t>
      </w:r>
    </w:p>
    <w:bookmarkEnd w:id="22"/>
    <w:bookmarkStart w:id="23" w:name="professional-standards-and-ethics"/>
    <w:p>
      <w:pPr>
        <w:pStyle w:val="Heading2"/>
      </w:pPr>
      <w:r>
        <w:t xml:space="preserve">Professional Standards and Ethics</w:t>
      </w:r>
    </w:p>
    <w:p>
      <w:pPr>
        <w:pStyle w:val="FirstParagraph"/>
      </w:pPr>
      <w:r>
        <w:t xml:space="preserve">Institute of Certified Public Accountants in Israel (ICPAI). (2022).</w:t>
      </w:r>
      <w:r>
        <w:t xml:space="preserve"> </w:t>
      </w:r>
      <w:r>
        <w:rPr>
          <w:iCs/>
          <w:i/>
        </w:rPr>
        <w:t xml:space="preserve">Code of Ethics for Auditors in Israel</w:t>
      </w:r>
      <w:r>
        <w:t xml:space="preserve">. Jerusalem: ICPAI.</w:t>
      </w:r>
    </w:p>
    <w:p>
      <w:pPr>
        <w:pStyle w:val="BodyText"/>
      </w:pPr>
      <w:r>
        <w:t xml:space="preserve">The ICPAI, based in Jerusalem, is the professional body responsible for regulating the accounting profession in Israel. This code of ethics adapts the International Ethics Standards Board for Accountants (IESBA) code to the local context. It addresses fundamental principles such as integrity, objectivity, professional competence, and confidentiality. For the auditor in Jerusalem, this document is essential for navigating ethical dilemmas specific to the local business culture, including issues related to related-party transactions and the pressure to meet financial targets in competitive industries. It serves as the primary reference for disciplinary proceedings and professional conduct.</w:t>
      </w:r>
    </w:p>
    <w:p>
      <w:pPr>
        <w:pStyle w:val="BodyText"/>
      </w:pPr>
      <w:r>
        <w:t xml:space="preserve">International Auditing and Assurance Standards Board (IAASB). (2021).</w:t>
      </w:r>
      <w:r>
        <w:t xml:space="preserve"> </w:t>
      </w:r>
      <w:r>
        <w:rPr>
          <w:iCs/>
          <w:i/>
        </w:rPr>
        <w:t xml:space="preserve">International Standards on Auditing (ISA): Quality Management</w:t>
      </w:r>
      <w:r>
        <w:t xml:space="preserve">.</w:t>
      </w:r>
    </w:p>
    <w:p>
      <w:pPr>
        <w:pStyle w:val="BodyText"/>
      </w:pPr>
      <w:r>
        <w:t xml:space="preserve">While international in scope, these standards are fully adopted by the ICPAI and are the operational framework for auditors in Israel Jerusalem. This specific volume focuses on quality management systems for firms that perform audits. For audit firms in Jerusalem, implementing these standards is crucial for maintaining credibility and ensuring that audit engagements are conducted with due professional care. The text provides guidance on leadership responsibilities, ethical requirements, and acceptance of client relationships, which are particularly relevant in a dense business environment like Jerusalem where network relationships can sometimes challenge independence.</w:t>
      </w:r>
    </w:p>
    <w:bookmarkEnd w:id="23"/>
    <w:bookmarkStart w:id="24" w:name="Xbc27c0ca54b2f6f9d0baff286b7af914b2ed904"/>
    <w:p>
      <w:pPr>
        <w:pStyle w:val="Heading2"/>
      </w:pPr>
      <w:r>
        <w:t xml:space="preserve">Economic Context and Sector-Specific Challenges</w:t>
      </w:r>
    </w:p>
    <w:p>
      <w:pPr>
        <w:pStyle w:val="FirstParagraph"/>
      </w:pPr>
      <w:r>
        <w:t xml:space="preserve">Bank of Israel. (2023).</w:t>
      </w:r>
      <w:r>
        <w:t xml:space="preserve"> </w:t>
      </w:r>
      <w:r>
        <w:rPr>
          <w:iCs/>
          <w:i/>
        </w:rPr>
        <w:t xml:space="preserve">Annual Report: Financial Stability and Economic Trends</w:t>
      </w:r>
      <w:r>
        <w:t xml:space="preserve">. Jerusalem: Bank of Israel.</w:t>
      </w:r>
    </w:p>
    <w:p>
      <w:pPr>
        <w:pStyle w:val="BodyText"/>
      </w:pPr>
      <w:r>
        <w:t xml:space="preserve">The Bank of Israel, located in Jerusalem, publishes this comprehensive report which offers critical macroeconomic data relevant to auditors. Auditors in Jerusalem must understand the broader economic context to assess going concern assumptions and valuation risks for their clients. This report provides insights into inflation rates, interest rate policies, and the stability of the shekel, all of which impact financial reporting. Furthermore, it highlights sector-specific risks, such as those in the technology and real estate sectors, which are prominent in the Jerusalem economy, aiding auditors in their risk assessment procedures.</w:t>
      </w:r>
    </w:p>
    <w:p>
      <w:pPr>
        <w:pStyle w:val="BodyText"/>
      </w:pPr>
      <w:r>
        <w:t xml:space="preserve">Cohen, A., &amp; Levi, D. (2020). "Auditing High-Tech Startups in Israel: Challenges and Best Practices."</w:t>
      </w:r>
      <w:r>
        <w:t xml:space="preserve"> </w:t>
      </w:r>
      <w:r>
        <w:rPr>
          <w:iCs/>
          <w:i/>
        </w:rPr>
        <w:t xml:space="preserve">Journal of Israeli Accounting and Finance</w:t>
      </w:r>
      <w:r>
        <w:t xml:space="preserve">, 15(2), 45-62.</w:t>
      </w:r>
    </w:p>
    <w:p>
      <w:pPr>
        <w:pStyle w:val="BodyText"/>
      </w:pPr>
      <w:r>
        <w:t xml:space="preserve">This academic article examines the unique challenges faced by auditors when dealing with high-tech startups, a sector that is thriving in Jerusalem's innovation districts. The authors discuss issues related to revenue recognition, valuation of intangible assets, and the assessment of internal controls in rapidly growing companies with limited historical data. For an auditor in Jerusalem, this text provides practical strategies for addressing these complexities while maintaining compliance with Israeli and international standards. It highlights the need for specialized knowledge in technology and intellectual property valuation.</w:t>
      </w:r>
    </w:p>
    <w:p>
      <w:pPr>
        <w:pStyle w:val="BodyText"/>
      </w:pPr>
      <w:r>
        <w:t xml:space="preserve">Ministry of Justice, State of Israel. (2019).</w:t>
      </w:r>
      <w:r>
        <w:t xml:space="preserve"> </w:t>
      </w:r>
      <w:r>
        <w:rPr>
          <w:iCs/>
          <w:i/>
        </w:rPr>
        <w:t xml:space="preserve">Guidelines for Auditing Non-Profit Organizations and Religious Institutions</w:t>
      </w:r>
      <w:r>
        <w:t xml:space="preserve">. Jerusalem: Ministry of Justice.</w:t>
      </w:r>
    </w:p>
    <w:p>
      <w:pPr>
        <w:pStyle w:val="BodyText"/>
      </w:pPr>
      <w:r>
        <w:t xml:space="preserve">Given Jerusalem's status as a holy city with a significant number of religious and non-profit organizations, this guideline is particularly relevant. It outlines the specific auditing requirements for these entities, which often operate under different financial structures and regulatory oversight compared to commercial enterprises. The document addresses issues of transparency, donor fund management, and compliance with tax laws. Auditors in Jerusalem who engage with these organizations must refer to this text to ensure they meet the legal and ethical standards required for public accountability in the non-profit sector.</w:t>
      </w:r>
    </w:p>
    <w:p>
      <w:pPr>
        <w:pStyle w:val="BodyText"/>
      </w:pPr>
      <w:r>
        <w:t xml:space="preserve">Shapira, Y. (2021). "The Impact of Geopolitical Risk on Financial Reporting in Israel."</w:t>
      </w:r>
      <w:r>
        <w:t xml:space="preserve"> </w:t>
      </w:r>
      <w:r>
        <w:rPr>
          <w:iCs/>
          <w:i/>
        </w:rPr>
        <w:t xml:space="preserve">International Journal of Auditing</w:t>
      </w:r>
      <w:r>
        <w:t xml:space="preserve">, 25(3), 112-128.</w:t>
      </w:r>
    </w:p>
    <w:p>
      <w:pPr>
        <w:pStyle w:val="BodyText"/>
      </w:pPr>
      <w:r>
        <w:t xml:space="preserve">This scholarly article explores how geopolitical risks, inherent to the region surrounding Israel Jerusalem, affect financial reporting and auditing practices. The author argues that auditors must incorporate geopolitical risk assessments into their audit plans, particularly when evaluating contingent liabilities and insurance coverage. For auditors operating in Jerusalem, this text provides a framework for understanding and documenting the impact of regional instability on client operations. It emphasizes the importance of professional skepticism and the need for robust disclosure practices in times of uncertainty.</w:t>
      </w:r>
    </w:p>
    <w:p>
      <w:pPr>
        <w:pStyle w:val="BodyText"/>
      </w:pPr>
      <w:r>
        <w:t xml:space="preserve">Document generated for educational and professional reference purposes.</w:t>
      </w:r>
      <w:r>
        <w:br/>
      </w:r>
      <w:r>
        <w:t xml:space="preserve">Focus: Auditor, Israel Jerusalem, Annotated Bibliography.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Israel Jerusalem</dc:title>
  <dc:creator/>
  <dc:language>en</dc:language>
  <cp:keywords/>
  <dcterms:created xsi:type="dcterms:W3CDTF">2026-08-08T10:14:48Z</dcterms:created>
  <dcterms:modified xsi:type="dcterms:W3CDTF">2026-08-08T10:14:48Z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