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Israel</w:t>
      </w:r>
      <w:r>
        <w:t xml:space="preserve"> </w:t>
      </w:r>
      <w:r>
        <w:t xml:space="preserve">and</w:t>
      </w:r>
      <w:r>
        <w:t xml:space="preserve"> </w:t>
      </w:r>
      <w:r>
        <w:t xml:space="preserve">Tel</w:t>
      </w:r>
      <w:r>
        <w:t xml:space="preserve"> </w:t>
      </w:r>
      <w:r>
        <w:t xml:space="preserve">Aviv</w:t>
      </w:r>
    </w:p>
    <w:bookmarkStart w:id="24" w:name="Xe0a2dddd960a220653cfb5f9624912e89f744c3"/>
    <w:p>
      <w:pPr>
        <w:pStyle w:val="Heading1"/>
      </w:pPr>
      <w:r>
        <w:t xml:space="preserve">Annotated Bibliography: The Role of the Auditor in Israel and Tel Aviv</w:t>
      </w:r>
    </w:p>
    <w:p>
      <w:pPr>
        <w:pStyle w:val="FirstParagraph"/>
      </w:pPr>
      <w:r>
        <w:t xml:space="preserve">This annotated bibliography compiles essential resources regarding the profession of the auditor within the specific context of Israel, with a particular focus on the economic hub of Tel Aviv. As the center of Israel's technology sector and financial markets, Tel Aviv presents unique challenges and regulatory requirements for auditors. The following entries explore the legal frameworks, ethical standards, technological impacts, and specific market dynamics that define the auditing landscape in this region.</w:t>
      </w:r>
    </w:p>
    <w:bookmarkStart w:id="20" w:name="legal-and-regulatory-frameworks"/>
    <w:p>
      <w:pPr>
        <w:pStyle w:val="Heading2"/>
      </w:pPr>
      <w:r>
        <w:t xml:space="preserve">Legal and Regulatory Frameworks</w:t>
      </w:r>
    </w:p>
    <w:p>
      <w:pPr>
        <w:pStyle w:val="FirstParagraph"/>
      </w:pPr>
      <w:r>
        <w:t xml:space="preserve">Companies Law, 5759-1999. State of Israel. Knesset.</w:t>
      </w:r>
    </w:p>
    <w:p>
      <w:pPr>
        <w:pStyle w:val="BodyText"/>
      </w:pPr>
      <w:r>
        <w:t xml:space="preserve">This primary legislation serves as the foundational legal framework for corporate governance in Israel. For an auditor operating in Tel Aviv, where a significant portion of the nation's public companies are headquartered, this law is critical. It outlines the mandatory requirements for financial reporting, the appointment of auditors, and the specific duties owed to shareholders. The text details the auditor's responsibility to verify the accuracy of financial statements and report any irregularities to the General Manager of Companies, Partnerships, and Associations. Understanding this law is indispensable for any professional navigating the Israeli corporate environment.</w:t>
      </w:r>
    </w:p>
    <w:p>
      <w:pPr>
        <w:pStyle w:val="BodyText"/>
      </w:pPr>
      <w:r>
        <w:t xml:space="preserve">The Institute of Certified Public Accountants in Israel (ICPA). (2023).</w:t>
      </w:r>
      <w:r>
        <w:t xml:space="preserve"> </w:t>
      </w:r>
      <w:r>
        <w:rPr>
          <w:iCs/>
          <w:i/>
        </w:rPr>
        <w:t xml:space="preserve">Code of Ethics for Auditors</w:t>
      </w:r>
      <w:r>
        <w:t xml:space="preserve">. Tel Aviv: ICPA Publications.</w:t>
      </w:r>
    </w:p>
    <w:p>
      <w:pPr>
        <w:pStyle w:val="BodyText"/>
      </w:pPr>
      <w:r>
        <w:t xml:space="preserve">Published by the governing body of the profession in Israel, this document adapts international ethical standards to the local context. It addresses issues of independence, integrity, and objectivity, which are paramount for auditors in Tel Aviv's dense network of business relationships. The code provides specific guidance on handling conflicts of interest, a common concern in a concentrated market like Tel Aviv. It also emphasizes the auditor's duty to maintain professional competence in light of the rapidly evolving financial technologies prevalent in the city.</w:t>
      </w:r>
    </w:p>
    <w:bookmarkEnd w:id="20"/>
    <w:bookmarkStart w:id="21" w:name="Xec0318c5885b055be836921d891b3c3c0b60664"/>
    <w:p>
      <w:pPr>
        <w:pStyle w:val="Heading2"/>
      </w:pPr>
      <w:r>
        <w:t xml:space="preserve">Market Dynamics and the Technology Sector</w:t>
      </w:r>
    </w:p>
    <w:p>
      <w:pPr>
        <w:pStyle w:val="FirstParagraph"/>
      </w:pPr>
      <w:r>
        <w:t xml:space="preserve">Ben-David, I., &amp; Leshem, A. (2021).</w:t>
      </w:r>
      <w:r>
        <w:t xml:space="preserve"> </w:t>
      </w:r>
      <w:r>
        <w:rPr>
          <w:iCs/>
          <w:i/>
        </w:rPr>
        <w:t xml:space="preserve">Auditing the Startup Nation: Challenges in Valuing Intangible Assets in Tel Aviv</w:t>
      </w:r>
      <w:r>
        <w:t xml:space="preserve">. Journal of International Accounting Research, 20(2), 45-62.</w:t>
      </w:r>
    </w:p>
    <w:p>
      <w:pPr>
        <w:pStyle w:val="BodyText"/>
      </w:pPr>
      <w:r>
        <w:t xml:space="preserve">This academic article examines the specific difficulties auditors face when examining Israeli technology companies, many of which are based in Tel Aviv. Unlike traditional manufacturing firms, these companies rely heavily on intangible assets such as intellectual property and human capital. The authors argue that standard auditing methodologies often fall short in accurately valuing these assets. The paper is highly relevant for auditors in Tel Aviv who must develop specialized skills to assess the financial health of startups and high-growth tech firms without compromising audit quality.</w:t>
      </w:r>
    </w:p>
    <w:p>
      <w:pPr>
        <w:pStyle w:val="BodyText"/>
      </w:pPr>
      <w:r>
        <w:t xml:space="preserve">Global Audit Trends Report: Israel. (2022).</w:t>
      </w:r>
      <w:r>
        <w:t xml:space="preserve"> </w:t>
      </w:r>
      <w:r>
        <w:rPr>
          <w:iCs/>
          <w:i/>
        </w:rPr>
        <w:t xml:space="preserve">Big Four Accounting Firms Regional Analysis</w:t>
      </w:r>
      <w:r>
        <w:t xml:space="preserve">. Tel Aviv Office.</w:t>
      </w:r>
    </w:p>
    <w:p>
      <w:pPr>
        <w:pStyle w:val="BodyText"/>
      </w:pPr>
      <w:r>
        <w:t xml:space="preserve">This industry report provides a comparative analysis of audit practices in Israel versus global standards. It highlights how the major accounting firms operating in Tel Aviv are adapting to local regulations while maintaining international consistency. The report discusses the increasing demand for non-audit services, such as cybersecurity assurance and ESG (Environmental, Social, and Governance) reporting, which are becoming critical for Tel Aviv-based companies seeking international investment. It offers practical insights into the evolving skill set required of modern auditors in the region.</w:t>
      </w:r>
    </w:p>
    <w:bookmarkEnd w:id="21"/>
    <w:bookmarkStart w:id="22" w:name="technology-and-innovation-in-auditing"/>
    <w:p>
      <w:pPr>
        <w:pStyle w:val="Heading2"/>
      </w:pPr>
      <w:r>
        <w:t xml:space="preserve">Technology and Innovation in Auditing</w:t>
      </w:r>
    </w:p>
    <w:p>
      <w:pPr>
        <w:pStyle w:val="FirstParagraph"/>
      </w:pPr>
      <w:r>
        <w:t xml:space="preserve">Cohen, R., &amp; Levi, Y. (2020).</w:t>
      </w:r>
      <w:r>
        <w:t xml:space="preserve"> </w:t>
      </w:r>
      <w:r>
        <w:rPr>
          <w:iCs/>
          <w:i/>
        </w:rPr>
        <w:t xml:space="preserve">Digital Transformation in Israeli Auditing: AI and Data Analytics</w:t>
      </w:r>
      <w:r>
        <w:t xml:space="preserve">. Tel Aviv University Business School Working Paper Series.</w:t>
      </w:r>
    </w:p>
    <w:p>
      <w:pPr>
        <w:pStyle w:val="BodyText"/>
      </w:pPr>
      <w:r>
        <w:t xml:space="preserve">This working paper explores the integration of artificial intelligence and data analytics into the audit process within Israel. Given Tel Aviv's status as a global tech hub, local audit firms are at the forefront of adopting these technologies. The authors analyze case studies of Israeli firms using AI to detect fraud and automate routine testing. The document is essential for understanding how the role of the auditor in Tel Aviv is shifting from manual verification to strategic analysis and technology oversight.</w:t>
      </w:r>
    </w:p>
    <w:bookmarkEnd w:id="22"/>
    <w:bookmarkStart w:id="23" w:name="corporate-governance-and-public-interest"/>
    <w:p>
      <w:pPr>
        <w:pStyle w:val="Heading2"/>
      </w:pPr>
      <w:r>
        <w:t xml:space="preserve">Corporate Governance and Public Interest</w:t>
      </w:r>
    </w:p>
    <w:p>
      <w:pPr>
        <w:pStyle w:val="FirstParagraph"/>
      </w:pPr>
      <w:r>
        <w:t xml:space="preserve">The General Manager of Companies, Partnerships, and Associations. (2022).</w:t>
      </w:r>
      <w:r>
        <w:t xml:space="preserve"> </w:t>
      </w:r>
      <w:r>
        <w:rPr>
          <w:iCs/>
          <w:i/>
        </w:rPr>
        <w:t xml:space="preserve">Annual Report on Corporate Governance and Audit Quality in Israel</w:t>
      </w:r>
      <w:r>
        <w:t xml:space="preserve">. Ministry of Justice.</w:t>
      </w:r>
    </w:p>
    <w:p>
      <w:pPr>
        <w:pStyle w:val="BodyText"/>
      </w:pPr>
      <w:r>
        <w:t xml:space="preserve">This official government report provides a comprehensive overview of the state of corporate governance and audit quality in Israel. It includes statistics on audit failures, regulatory actions, and trends in auditor independence. For an auditor in Tel Aviv, this report is a vital resource for understanding the regulatory priorities of the Israeli government. It highlights areas of concern, such as related-party transactions, which are particularly relevant in the family-owned business structures common in Israel.</w:t>
      </w:r>
    </w:p>
    <w:p>
      <w:pPr>
        <w:pStyle w:val="BodyText"/>
      </w:pPr>
      <w:r>
        <w:t xml:space="preserve">Shapira, M. (2019).</w:t>
      </w:r>
      <w:r>
        <w:t xml:space="preserve"> </w:t>
      </w:r>
      <w:r>
        <w:rPr>
          <w:iCs/>
          <w:i/>
        </w:rPr>
        <w:t xml:space="preserve">The Auditor as a Guardian of Public Trust in Israel</w:t>
      </w:r>
      <w:r>
        <w:t xml:space="preserve">. Israeli Law Review, 52(3), 210-235.</w:t>
      </w:r>
    </w:p>
    <w:p>
      <w:pPr>
        <w:pStyle w:val="BodyText"/>
      </w:pPr>
      <w:r>
        <w:t xml:space="preserve">This scholarly article discusses the broader societal role of the auditor in Israel. It argues that auditors in Tel Aviv, as gatekeepers of the financial system, play a crucial role in maintaining investor confidence and economic stability. The author examines high-profile audit failures in Israel and their impact on public trust. The paper emphasizes the need for auditors to balance their commercial interests with their public interest obligations, a theme that resonates strongly in the competitive business environment of Tel Aviv.</w:t>
      </w:r>
    </w:p>
    <w:p>
      <w:pPr>
        <w:pStyle w:val="BodyText"/>
      </w:pPr>
      <w:r>
        <w:t xml:space="preserve">Tel Aviv Stock Exchange (TASE). (2023).</w:t>
      </w:r>
      <w:r>
        <w:t xml:space="preserve"> </w:t>
      </w:r>
      <w:r>
        <w:rPr>
          <w:iCs/>
          <w:i/>
        </w:rPr>
        <w:t xml:space="preserve">Listing Regulations and Disclosure Requirements</w:t>
      </w:r>
      <w:r>
        <w:t xml:space="preserve">. Tel Aviv: TASE.</w:t>
      </w:r>
    </w:p>
    <w:p>
      <w:pPr>
        <w:pStyle w:val="BodyText"/>
      </w:pPr>
      <w:r>
        <w:t xml:space="preserve">This document outlines the specific requirements for companies listed on the Tel Aviv Stock Exchange. It details the audit and disclosure obligations that listed companies must meet, including the requirement for an annual audit by a certified public accountant. For auditors working with TASE-listed companies, this is a primary reference for ensuring compliance. It also covers recent updates aimed at enhancing transparency and protecting minority shareholders, reflecting the evolving standards of the Israeli capital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Israel and Tel Aviv</dc:title>
  <dc:creator/>
  <dc:language>en</dc:language>
  <cp:keywords/>
  <dcterms:created xsi:type="dcterms:W3CDTF">2026-08-07T19:56:43Z</dcterms:created>
  <dcterms:modified xsi:type="dcterms:W3CDTF">2026-08-07T19:56:43Z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