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bookmarkStart w:id="20" w:name="X5b1a15d615e19387740734b346c481fde9cc9cb"/>
    <w:p>
      <w:pPr>
        <w:pStyle w:val="Heading1"/>
      </w:pPr>
      <w:r>
        <w:t xml:space="preserve">Annotated Bibliography: The Auditor in Italy Milan</w:t>
      </w:r>
    </w:p>
    <w:p>
      <w:pPr>
        <w:pStyle w:val="FirstParagraph"/>
      </w:pPr>
      <w:r>
        <w:t xml:space="preserve">This document provides a curated selection of academic and professional resources regarding the role, responsibilities, and regulatory environment of the Auditor within the specific context of Italy Milan. Milan serves as the financial epicenter of Italy, hosting the Borsa Italiana and the headquarters of numerous multinational corporations. Consequently, the auditing landscape here is defined by a complex interplay of Italian civil law, European Union directives, and international financial reporting standards. The following annotations explore these critical dimensions.</w:t>
      </w:r>
    </w:p>
    <w:bookmarkEnd w:id="20"/>
    <w:bookmarkStart w:id="23" w:name="regulatory-framework-and-legal-context"/>
    <w:p>
      <w:pPr>
        <w:pStyle w:val="Heading2"/>
      </w:pPr>
      <w:r>
        <w:t xml:space="preserve">Regulatory Framework and Legal Context</w:t>
      </w:r>
    </w:p>
    <w:bookmarkStart w:id="21" w:name="X3f138996a6ccc4b6ced5287d6404e32e5cb1dd8"/>
    <w:p>
      <w:pPr>
        <w:pStyle w:val="Heading3"/>
      </w:pPr>
      <w:r>
        <w:t xml:space="preserve">1. The Italian Civil Code and Corporate Governance</w:t>
      </w:r>
    </w:p>
    <w:p>
      <w:pPr>
        <w:pStyle w:val="FirstParagraph"/>
      </w:pPr>
      <w:r>
        <w:t xml:space="preserve">Italian Parliament. (2003). Legislative Decree No. 6 of February 12, 2003: Implementation of Directive 2001/34/EC on the admission of securities to official stock exchange listing and on information relating to such securities.</w:t>
      </w:r>
      <w:r>
        <w:t xml:space="preserve"> </w:t>
      </w:r>
      <w:r>
        <w:rPr>
          <w:iCs/>
          <w:i/>
        </w:rPr>
        <w:t xml:space="preserve">Gazzetta Ufficiale della Repubblica Italiana</w:t>
      </w:r>
      <w:r>
        <w:t xml:space="preserve">.</w:t>
      </w:r>
    </w:p>
    <w:p>
      <w:pPr>
        <w:pStyle w:val="BodyText"/>
      </w:pPr>
      <w:r>
        <w:t xml:space="preserve">This legislative decree is foundational for understanding the statutory requirements for auditors operating in Italy Milan, particularly those auditing companies listed on the Borsa Italiana. The document outlines the rigorous independence requirements and the specific duties of the statutory auditor (Revisore Legale). For an auditor in Milan, this text is indispensable as it codifies the legal obligation to verify the accuracy of financial statements and the compliance of corporate governance structures. It highlights the unique Italian legal framework where the auditor acts not only as a verifier of accounts but also as a guardian of the company's compliance with the law and the articles of association.</w:t>
      </w:r>
    </w:p>
    <w:bookmarkEnd w:id="21"/>
    <w:bookmarkStart w:id="22" w:name="X298dc6fe25748aedaa45b078d87ecb191066842"/>
    <w:p>
      <w:pPr>
        <w:pStyle w:val="Heading3"/>
      </w:pPr>
      <w:r>
        <w:t xml:space="preserve">2. European Union Directives on Statutory Audit</w:t>
      </w:r>
    </w:p>
    <w:p>
      <w:pPr>
        <w:pStyle w:val="FirstParagraph"/>
      </w:pPr>
      <w:r>
        <w:t xml:space="preserve">European Parliament and the Council. (2014). Directive (EU) 2014/56/EU amending Directive 2006/43/EC on statutory audits of annual accounts and consolidated accounts.</w:t>
      </w:r>
      <w:r>
        <w:t xml:space="preserve"> </w:t>
      </w:r>
      <w:r>
        <w:rPr>
          <w:iCs/>
          <w:i/>
        </w:rPr>
        <w:t xml:space="preserve">Official Journal of the European Union</w:t>
      </w:r>
      <w:r>
        <w:t xml:space="preserve">.</w:t>
      </w:r>
    </w:p>
    <w:p>
      <w:pPr>
        <w:pStyle w:val="BodyText"/>
      </w:pPr>
      <w:r>
        <w:t xml:space="preserve">Given Milan's status as a hub for international finance, the Auditor must navigate both national and supranational regulations. This directive is crucial for understanding the harmonization of audit standards across the EU, which directly impacts Italian firms. It addresses issues of auditor rotation, non-audit services, and the strengthening of audit oversight. For a professional in Italy Milan, this resource explains how local practices must align with broader European goals of transparency and investor protection. It provides the context for why Italian auditing firms have had to restructure their internal quality control mechanisms to meet EU-wide expectations.</w:t>
      </w:r>
    </w:p>
    <w:bookmarkEnd w:id="22"/>
    <w:bookmarkEnd w:id="23"/>
    <w:bookmarkStart w:id="26" w:name="professional-standards-and-ethics"/>
    <w:p>
      <w:pPr>
        <w:pStyle w:val="Heading2"/>
      </w:pPr>
      <w:r>
        <w:t xml:space="preserve">Professional Standards and Ethics</w:t>
      </w:r>
    </w:p>
    <w:bookmarkStart w:id="24" w:name="X43b90ed9066452b18932ebb35dd1a0e5cf9f842"/>
    <w:p>
      <w:pPr>
        <w:pStyle w:val="Heading3"/>
      </w:pPr>
      <w:r>
        <w:t xml:space="preserve">3. The Role of the Consiglio Nazionale dei Dottori Commercialisti</w:t>
      </w:r>
    </w:p>
    <w:p>
      <w:pPr>
        <w:pStyle w:val="FirstParagraph"/>
      </w:pPr>
      <w:r>
        <w:t xml:space="preserve">Consiglio Nazionale dei Dottori Commercialisti e degli Esperti Contabili (CNDCEC). (2020).</w:t>
      </w:r>
      <w:r>
        <w:t xml:space="preserve"> </w:t>
      </w:r>
      <w:r>
        <w:rPr>
          <w:iCs/>
          <w:i/>
        </w:rPr>
        <w:t xml:space="preserve">Code of Ethics for Auditors and Accountants in Italy</w:t>
      </w:r>
      <w:r>
        <w:t xml:space="preserve">. Rome: CNDCEC Publications.</w:t>
      </w:r>
    </w:p>
    <w:p>
      <w:pPr>
        <w:pStyle w:val="BodyText"/>
      </w:pPr>
      <w:r>
        <w:t xml:space="preserve">The CNDCEC is the national professional body that regulates the profession of the Auditor in Italy. This code of ethics is the primary reference for professional conduct. It details the principles of integrity, objectivity, and professional competence that are mandatory for practitioners in Italy Milan. The document is particularly relevant for understanding the cultural and professional expectations placed on auditors in the Italian business environment. It clarifies the boundaries of the auditor-client relationship, which is often characterized by long-term engagements in the Italian corporate sector, and provides guidance on maintaining independence in such close-knit professional networks.</w:t>
      </w:r>
    </w:p>
    <w:bookmarkEnd w:id="24"/>
    <w:bookmarkStart w:id="25" w:name="Xdad3e21be51e77e90f9dcfdc786c1702267cb06"/>
    <w:p>
      <w:pPr>
        <w:pStyle w:val="Heading3"/>
      </w:pPr>
      <w:r>
        <w:t xml:space="preserve">4. International Standards on Auditing (ISA) in Italy</w:t>
      </w:r>
    </w:p>
    <w:p>
      <w:pPr>
        <w:pStyle w:val="FirstParagraph"/>
      </w:pPr>
      <w:r>
        <w:t xml:space="preserve">International Auditing and Assurance Standards Board (IAASB). (2021).</w:t>
      </w:r>
      <w:r>
        <w:t xml:space="preserve"> </w:t>
      </w:r>
      <w:r>
        <w:rPr>
          <w:iCs/>
          <w:i/>
        </w:rPr>
        <w:t xml:space="preserve">International Standards on Auditing</w:t>
      </w:r>
      <w:r>
        <w:t xml:space="preserve">. London: IFAC.</w:t>
      </w:r>
    </w:p>
    <w:p>
      <w:pPr>
        <w:pStyle w:val="BodyText"/>
      </w:pPr>
      <w:r>
        <w:t xml:space="preserve">While Italy has its own legal framework, the Auditor in Italy Milan, especially when working with multinational corporations or listed entities, must adhere to International Standards on Auditing (ISA). This collection of standards provides the technical methodology for planning, executing, and reporting on audits. The annotation highlights the convergence between Italian auditing practices and global standards. For an auditor operating in Milan's competitive market, proficiency in ISA is not optional but a prerequisite for credibility. This resource serves as the technical manual for ensuring that audit procedures are robust, evidence-based, and internationally recognized.</w:t>
      </w:r>
    </w:p>
    <w:bookmarkEnd w:id="25"/>
    <w:bookmarkEnd w:id="26"/>
    <w:bookmarkStart w:id="31" w:name="economic-and-market-context"/>
    <w:p>
      <w:pPr>
        <w:pStyle w:val="Heading2"/>
      </w:pPr>
      <w:r>
        <w:t xml:space="preserve">Economic and Market Context</w:t>
      </w:r>
    </w:p>
    <w:bookmarkStart w:id="27" w:name="X2ef92d053b6ee55ce9d79034c767f87a396ab9e"/>
    <w:p>
      <w:pPr>
        <w:pStyle w:val="Heading3"/>
      </w:pPr>
      <w:r>
        <w:t xml:space="preserve">5. Corporate Governance in Italian Listed Companies</w:t>
      </w:r>
    </w:p>
    <w:p>
      <w:pPr>
        <w:pStyle w:val="FirstParagraph"/>
      </w:pPr>
      <w:r>
        <w:t xml:space="preserve">Borsa Italiana. (2022).</w:t>
      </w:r>
      <w:r>
        <w:t xml:space="preserve"> </w:t>
      </w:r>
      <w:r>
        <w:rPr>
          <w:iCs/>
          <w:i/>
        </w:rPr>
        <w:t xml:space="preserve">Corporate Governance Code for Listed Companies</w:t>
      </w:r>
      <w:r>
        <w:t xml:space="preserve">. Milan: Borsa Italiana S.p.A.</w:t>
      </w:r>
    </w:p>
    <w:p>
      <w:pPr>
        <w:pStyle w:val="BodyText"/>
      </w:pPr>
      <w:r>
        <w:t xml:space="preserve">This document is specific to the Milan stock exchange and is vital for any Auditor working with public companies in the region. It outlines the "comply or explain" principles that govern board structures, risk management, and internal controls. The Auditor plays a critical role in assessing whether a company's governance practices align with this code. The resource provides insight into the expectations of investors in Italy Milan regarding transparency and accountability. It underscores the auditor's evolving role from a mere number-cruncher to a strategic advisor on governance quality, which is highly valued in the Milanese financial district.</w:t>
      </w:r>
    </w:p>
    <w:bookmarkEnd w:id="27"/>
    <w:bookmarkStart w:id="28" w:name="X862e53464ebc78a8f697b46d2517c1cf3dba051"/>
    <w:p>
      <w:pPr>
        <w:pStyle w:val="Heading3"/>
      </w:pPr>
      <w:r>
        <w:t xml:space="preserve">6. The Impact of Digitalization on Auditing in Milan</w:t>
      </w:r>
    </w:p>
    <w:p>
      <w:pPr>
        <w:pStyle w:val="FirstParagraph"/>
      </w:pPr>
      <w:r>
        <w:t xml:space="preserve">Deloitte Italia. (2023).</w:t>
      </w:r>
      <w:r>
        <w:t xml:space="preserve"> </w:t>
      </w:r>
      <w:r>
        <w:rPr>
          <w:iCs/>
          <w:i/>
        </w:rPr>
        <w:t xml:space="preserve">The Future of Audit: Digital Transformation in the Italian Market</w:t>
      </w:r>
      <w:r>
        <w:t xml:space="preserve">. Milan: Deloitte Italia S.p.A.</w:t>
      </w:r>
    </w:p>
    <w:p>
      <w:pPr>
        <w:pStyle w:val="BodyText"/>
      </w:pPr>
      <w:r>
        <w:t xml:space="preserve">As a leading financial center, Italy Milan is at the forefront of adopting new technologies in the auditing profession. This industry report analyzes the shift towards data analytics, artificial intelligence, and continuous auditing. It is highly relevant for understanding the current skill set required of an Auditor in this specific geographic location. The document argues that traditional audit methods are insufficient for the complex, high-volume transactions typical of Milan's corporate sector. It provides a forward-looking perspective on how technology is reshaping the auditor's workflow, risk assessment capabilities, and value proposition to clients in the Italian market.</w:t>
      </w:r>
    </w:p>
    <w:bookmarkEnd w:id="28"/>
    <w:bookmarkStart w:id="29" w:name="X086f61a388eb9279be47b3a719923ac6758fac0"/>
    <w:p>
      <w:pPr>
        <w:pStyle w:val="Heading3"/>
      </w:pPr>
      <w:r>
        <w:t xml:space="preserve">7. Fraud Detection and Forensic Accounting in Italy</w:t>
      </w:r>
    </w:p>
    <w:p>
      <w:pPr>
        <w:pStyle w:val="FirstParagraph"/>
      </w:pPr>
      <w:r>
        <w:t xml:space="preserve">AICCF (Italian Association of Forensic Accountants). (2021).</w:t>
      </w:r>
      <w:r>
        <w:t xml:space="preserve"> </w:t>
      </w:r>
      <w:r>
        <w:rPr>
          <w:iCs/>
          <w:i/>
        </w:rPr>
        <w:t xml:space="preserve">Forensic Accounting and Fraud Examination in the Italian Legal System</w:t>
      </w:r>
      <w:r>
        <w:t xml:space="preserve">. Milan: AICCF.</w:t>
      </w:r>
    </w:p>
    <w:p>
      <w:pPr>
        <w:pStyle w:val="BodyText"/>
      </w:pPr>
      <w:r>
        <w:t xml:space="preserve">Fraud prevention is a critical aspect of the Auditor's role, particularly in a jurisdiction with a complex legal history regarding corporate crime. This publication by the Italian Association of Forensic Accountants provides specialized knowledge on detecting financial irregularities within the Italian context. It is essential for auditors in Italy Milan who may encounter sophisticated financial engineering or non-compliance issues. The text bridges the gap between accounting standards and Italian criminal law, offering practical tools for identifying red flags. It emphasizes the auditor's responsibility in safeguarding the integrity of financial markets in one of Europe's most significant economic hubs.</w:t>
      </w:r>
    </w:p>
    <w:bookmarkEnd w:id="29"/>
    <w:bookmarkStart w:id="30" w:name="X438f1f65995fb105f85d426be35bbef5ef9d73f"/>
    <w:p>
      <w:pPr>
        <w:pStyle w:val="Heading3"/>
      </w:pPr>
      <w:r>
        <w:t xml:space="preserve">8. Sustainability Reporting and the Auditor's Role</w:t>
      </w:r>
    </w:p>
    <w:p>
      <w:pPr>
        <w:pStyle w:val="FirstParagraph"/>
      </w:pPr>
      <w:r>
        <w:t xml:space="preserve">European Financial Reporting Advisory Group (EFRAG). (2023).</w:t>
      </w:r>
      <w:r>
        <w:t xml:space="preserve"> </w:t>
      </w:r>
      <w:r>
        <w:rPr>
          <w:iCs/>
          <w:i/>
        </w:rPr>
        <w:t xml:space="preserve">European Sustainability Reporting Standards (ESRS)</w:t>
      </w:r>
      <w:r>
        <w:t xml:space="preserve">. Brussels: EFRAG.</w:t>
      </w:r>
    </w:p>
    <w:p>
      <w:pPr>
        <w:pStyle w:val="BodyText"/>
      </w:pPr>
      <w:r>
        <w:t xml:space="preserve">The rise of ESG (Environmental, Social, and Governance) criteria has transformed the auditing landscape in Italy Milan. This document introduces the new European Sustainability Reporting Standards, which require auditors to provide assurance on non-financial information. For companies headquartered in Milan, compliance with these standards is becoming mandatory. This resource is crucial for understanding the expanding scope of the Auditor's mandate. It details the methodologies for verifying sustainability data, marking a significant shift in the profession. It highlights how auditors in Italy Milan are now key players in the transition towards a more sustainable and transparent economy.</w:t>
      </w:r>
    </w:p>
    <w:bookmarkEnd w:id="30"/>
    <w:bookmarkEnd w:id="31"/>
    <w:p>
      <w:pPr>
        <w:pStyle w:val="BodyText"/>
      </w:pPr>
      <w:r>
        <w:t xml:space="preserve">Document generated for educational and professional reference purposes regarding the auditing profession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Italy Milan</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