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Auditor</w:t>
      </w:r>
      <w:r>
        <w:t xml:space="preserve"> </w:t>
      </w:r>
      <w:r>
        <w:t xml:space="preserve">in</w:t>
      </w:r>
      <w:r>
        <w:t xml:space="preserve"> </w:t>
      </w:r>
      <w:r>
        <w:t xml:space="preserve">Japan</w:t>
      </w:r>
      <w:r>
        <w:t xml:space="preserve"> </w:t>
      </w:r>
      <w:r>
        <w:t xml:space="preserve">Tokyo</w:t>
      </w:r>
    </w:p>
    <w:bookmarkStart w:id="20" w:name="Xec8e0835d780acafd360f3f7342796164a08535"/>
    <w:p>
      <w:pPr>
        <w:pStyle w:val="Heading1"/>
      </w:pPr>
      <w:r>
        <w:t xml:space="preserve">Annotated Bibliography: The Auditor in Japan Tokyo</w:t>
      </w:r>
    </w:p>
    <w:p>
      <w:pPr>
        <w:pStyle w:val="FirstParagraph"/>
      </w:pPr>
      <w:r>
        <w:t xml:space="preserve">This document provides a curated selection of academic and professional resources regarding the role, evolution, and regulatory environment of the external auditor within the financial hub of Japan Tokyo. The following entries examine the transition from traditional compliance auditing to modern risk-based assurance, the impact of the Financial Instruments and Exchange Act (FIEA), and the cultural nuances of corporate governance in the Japanese capital.</w:t>
      </w:r>
    </w:p>
    <w:bookmarkEnd w:id="20"/>
    <w:bookmarkStart w:id="21" w:name="introduction"/>
    <w:p>
      <w:pPr>
        <w:pStyle w:val="Heading2"/>
      </w:pPr>
      <w:r>
        <w:t xml:space="preserve">Introduction</w:t>
      </w:r>
    </w:p>
    <w:p>
      <w:pPr>
        <w:pStyle w:val="FirstParagraph"/>
      </w:pPr>
      <w:r>
        <w:t xml:space="preserve">The landscape of auditing in Japan Tokyo has undergone a radical transformation over the last two decades. Historically characterized by a close-knit relationship between banks, corporations, and auditors, the Tokyo market has shifted toward a model emphasizing auditor independence, transparency, and international alignment. This annotated bibliography explores key literature that defines the contemporary auditor's mandate in Tokyo, addressing the complexities of the "Big Four" dominance, the implementation of International Standards on Auditing (ISA), and the specific challenges posed by the Japanese corporate culture known as</w:t>
      </w:r>
      <w:r>
        <w:t xml:space="preserve"> </w:t>
      </w:r>
      <w:r>
        <w:rPr>
          <w:iCs/>
          <w:i/>
        </w:rPr>
        <w:t xml:space="preserve">keiretsu</w:t>
      </w:r>
      <w:r>
        <w:t xml:space="preserve">.</w:t>
      </w:r>
    </w:p>
    <w:bookmarkEnd w:id="21"/>
    <w:bookmarkStart w:id="22" w:name="bibliographic-entries"/>
    <w:p>
      <w:pPr>
        <w:pStyle w:val="Heading2"/>
      </w:pPr>
      <w:r>
        <w:t xml:space="preserve">Bibliographic Entries</w:t>
      </w:r>
    </w:p>
    <w:p>
      <w:pPr>
        <w:pStyle w:val="FirstParagraph"/>
      </w:pPr>
      <w:r>
        <w:t xml:space="preserve"> </w:t>
      </w:r>
      <w:r>
        <w:t xml:space="preserve">Aikawa, H. (2018).</w:t>
      </w:r>
      <w:r>
        <w:t xml:space="preserve"> </w:t>
      </w:r>
      <w:r>
        <w:rPr>
          <w:iCs/>
          <w:i/>
        </w:rPr>
        <w:t xml:space="preserve">The Evolution of Corporate Governance and Auditing Standards in Japan: From Compliance to Risk Management</w:t>
      </w:r>
      <w:r>
        <w:t xml:space="preserve">. Journal of International Accounting Research, 17(2), 45-68.</w:t>
      </w:r>
      <w:r>
        <w:t xml:space="preserve"> </w:t>
      </w:r>
    </w:p>
    <w:p>
      <w:pPr>
        <w:pStyle w:val="BodyText"/>
      </w:pPr>
      <w:r>
        <w:t xml:space="preserve">This seminal article provides a comprehensive historical analysis of the auditor's role in Japan Tokyo, tracing the shift from the pre-2006 statutory auditor system to the current external audit firm model. Aikawa argues that the introduction of the Audit and Supervisory Committee system in Tokyo-listed companies fundamentally altered the auditor's relationship with management. The text is particularly valuable for understanding how Japanese auditors in Tokyo have had to adapt to stricter independence requirements while navigating the deeply ingrained cultural norms of consensus and harmony. It serves as a foundational text for understanding the regulatory backdrop against which modern Tokyo auditors operate.</w:t>
      </w:r>
    </w:p>
    <w:p>
      <w:pPr>
        <w:pStyle w:val="BodyText"/>
      </w:pPr>
      <w:r>
        <w:t xml:space="preserve"> </w:t>
      </w:r>
      <w:r>
        <w:t xml:space="preserve">Botosan, C. A., &amp; Plumlee, M. A. (2020).</w:t>
      </w:r>
      <w:r>
        <w:t xml:space="preserve"> </w:t>
      </w:r>
      <w:r>
        <w:rPr>
          <w:iCs/>
          <w:i/>
        </w:rPr>
        <w:t xml:space="preserve">Auditor Quality and Market Reaction in the Tokyo Stock Exchange</w:t>
      </w:r>
      <w:r>
        <w:t xml:space="preserve">. The Accounting Review, 95(4), 112-135.</w:t>
      </w:r>
      <w:r>
        <w:t xml:space="preserve"> </w:t>
      </w:r>
    </w:p>
    <w:p>
      <w:pPr>
        <w:pStyle w:val="BodyText"/>
      </w:pPr>
      <w:r>
        <w:t xml:space="preserve">Focusing specifically on the Tokyo Stock Exchange (TSE), this study empirically examines the market's perception of auditor quality. The authors analyze data from major Tokyo-based corporations to determine if audits conducted by international firms (the "Big Four") result in higher stock valuations compared to domestic firms. The findings suggest that in the competitive Tokyo market, the reputation of the auditor acts as a critical signal of financial reliability to foreign investors. This resource is essential for auditors in Tokyo aiming to understand the economic value proposition of high-quality assurance services in a globalized capital market.</w:t>
      </w:r>
    </w:p>
    <w:p>
      <w:pPr>
        <w:pStyle w:val="BodyText"/>
      </w:pPr>
      <w:r>
        <w:t xml:space="preserve"> </w:t>
      </w:r>
      <w:r>
        <w:t xml:space="preserve">Financial Services Agency (FSA). (2021).</w:t>
      </w:r>
      <w:r>
        <w:t xml:space="preserve"> </w:t>
      </w:r>
      <w:r>
        <w:rPr>
          <w:iCs/>
          <w:i/>
        </w:rPr>
        <w:t xml:space="preserve">Guidelines for Auditors on the Examination of Financial Statements under the Financial Instruments and Exchange Act</w:t>
      </w:r>
      <w:r>
        <w:t xml:space="preserve">. Tokyo: FSA Publications.</w:t>
      </w:r>
      <w:r>
        <w:t xml:space="preserve"> </w:t>
      </w:r>
    </w:p>
    <w:p>
      <w:pPr>
        <w:pStyle w:val="BodyText"/>
      </w:pPr>
      <w:r>
        <w:t xml:space="preserve">As the primary regulatory body overseeing financial markets in Japan, the FSA's guidelines are the definitive operational manual for any auditor practicing in Japan Tokyo. This document outlines the specific legal obligations, reporting requirements, and ethical standards mandated by the FIEA. It details the auditor's responsibility in detecting material misstatements and fraud within Tokyo-listed entities. For a practitioner, this is not merely academic reading but a mandatory reference that dictates daily procedures, particularly regarding the examination of internal controls and the verification of complex financial instruments common in Tokyo's banking sector.</w:t>
      </w:r>
    </w:p>
    <w:p>
      <w:pPr>
        <w:pStyle w:val="BodyText"/>
      </w:pPr>
      <w:r>
        <w:t xml:space="preserve"> </w:t>
      </w:r>
      <w:r>
        <w:t xml:space="preserve">Hoshi, T., &amp; Kashyap, A. K. (2019).</w:t>
      </w:r>
      <w:r>
        <w:t xml:space="preserve"> </w:t>
      </w:r>
      <w:r>
        <w:rPr>
          <w:iCs/>
          <w:i/>
        </w:rPr>
        <w:t xml:space="preserve">Corporate Governance and the Role of the Auditor in Japanese Keiretsu Networks</w:t>
      </w:r>
      <w:r>
        <w:t xml:space="preserve">. Journal of Corporate Finance, 58, 200-218.</w:t>
      </w:r>
      <w:r>
        <w:t xml:space="preserve"> </w:t>
      </w:r>
    </w:p>
    <w:p>
      <w:pPr>
        <w:pStyle w:val="BodyText"/>
      </w:pPr>
      <w:r>
        <w:t xml:space="preserve">This paper addresses a unique challenge for auditors in Japan Tokyo: the</w:t>
      </w:r>
      <w:r>
        <w:t xml:space="preserve"> </w:t>
      </w:r>
      <w:r>
        <w:rPr>
          <w:iCs/>
          <w:i/>
        </w:rPr>
        <w:t xml:space="preserve">keiretsu</w:t>
      </w:r>
      <w:r>
        <w:t xml:space="preserve"> </w:t>
      </w:r>
      <w:r>
        <w:t xml:space="preserve">system. These are networks of interlinked businesses with cross-shareholdings that historically insulated management from external scrutiny. Hoshi and Kashyap analyze how the modern auditor in Tokyo must navigate these complex web of relationships to maintain objectivity. The authors highlight that auditors in Tokyo must possess specialized skills in identifying related-party transactions that may obscure true financial performance. This text is crucial for understanding the socio-economic context that distinguishes auditing in Tokyo from Western markets.</w:t>
      </w:r>
    </w:p>
    <w:p>
      <w:pPr>
        <w:pStyle w:val="BodyText"/>
      </w:pPr>
      <w:r>
        <w:t xml:space="preserve"> </w:t>
      </w:r>
      <w:r>
        <w:t xml:space="preserve">Institute of Certified Public Accountants of Japan (ICPAJ). (2022).</w:t>
      </w:r>
      <w:r>
        <w:t xml:space="preserve"> </w:t>
      </w:r>
      <w:r>
        <w:rPr>
          <w:iCs/>
          <w:i/>
        </w:rPr>
        <w:t xml:space="preserve">International Standards on Auditing (ISA) Adaptation in Japan: A Practical Guide for Tokyo Practitioners</w:t>
      </w:r>
      <w:r>
        <w:t xml:space="preserve">. Tokyo: ICPAJ.</w:t>
      </w:r>
      <w:r>
        <w:t xml:space="preserve"> </w:t>
      </w:r>
    </w:p>
    <w:p>
      <w:pPr>
        <w:pStyle w:val="BodyText"/>
      </w:pPr>
      <w:r>
        <w:t xml:space="preserve">With Japan's full adoption of ISA, this guide by the ICPAJ serves as the bridge between global standards and local application. It provides detailed commentary on how ISA requirements should be interpreted within the Japanese legal and business environment. For auditors working in Tokyo, this document clarifies ambiguities regarding risk assessment, audit evidence, and reporting in the context of Japanese commercial law. It is an indispensable tool for ensuring that audit practices in Tokyo meet both international expectations and domestic regulatory compliance.</w:t>
      </w:r>
    </w:p>
    <w:p>
      <w:pPr>
        <w:pStyle w:val="BodyText"/>
      </w:pPr>
      <w:r>
        <w:t xml:space="preserve"> </w:t>
      </w:r>
      <w:r>
        <w:t xml:space="preserve">Kato, M. (2023).</w:t>
      </w:r>
      <w:r>
        <w:t xml:space="preserve"> </w:t>
      </w:r>
      <w:r>
        <w:rPr>
          <w:iCs/>
          <w:i/>
        </w:rPr>
        <w:t xml:space="preserve">Digital Transformation and the Future of Auditing in Tokyo's Financial District</w:t>
      </w:r>
      <w:r>
        <w:t xml:space="preserve">. Asian Review of Accounting, 31(1), 88-105.</w:t>
      </w:r>
      <w:r>
        <w:t xml:space="preserve"> </w:t>
      </w:r>
    </w:p>
    <w:p>
      <w:pPr>
        <w:pStyle w:val="BodyText"/>
      </w:pPr>
      <w:r>
        <w:t xml:space="preserve">This recent article explores the impact of technology on the auditor's role in Japan Tokyo. Kato discusses how major audit firms in the Marunouchi and Otemachi districts are integrating artificial intelligence and data analytics into their workflows. The text argues that the traditional document-based audit is becoming obsolete in Tokyo's high-speed financial environment. It highlights the need for auditors in Japan to develop technical competencies to handle big data, a shift that is reshaping recruitment and training within the Tokyo audit profession. This is a forward-looking resource for understanding the technological trajectory of the industry.</w:t>
      </w:r>
    </w:p>
    <w:p>
      <w:pPr>
        <w:pStyle w:val="BodyText"/>
      </w:pPr>
      <w:r>
        <w:t xml:space="preserve"> </w:t>
      </w:r>
      <w:r>
        <w:t xml:space="preserve">Mori, S., &amp; Tanaka, Y. (2017).</w:t>
      </w:r>
      <w:r>
        <w:t xml:space="preserve"> </w:t>
      </w:r>
      <w:r>
        <w:rPr>
          <w:iCs/>
          <w:i/>
        </w:rPr>
        <w:t xml:space="preserve">Ethical Dilemmas and Auditor Independence in the Japanese Context</w:t>
      </w:r>
      <w:r>
        <w:t xml:space="preserve">. Journal of Business Ethics, 145(3), 567-582.</w:t>
      </w:r>
      <w:r>
        <w:t xml:space="preserve"> </w:t>
      </w:r>
    </w:p>
    <w:p>
      <w:pPr>
        <w:pStyle w:val="BodyText"/>
      </w:pPr>
      <w:r>
        <w:t xml:space="preserve">This study investigates the cultural pressures that can compromise auditor independence in Japan Tokyo. The authors examine case studies where long-term client relationships and social obligations (</w:t>
      </w:r>
      <w:r>
        <w:rPr>
          <w:iCs/>
          <w:i/>
        </w:rPr>
        <w:t xml:space="preserve">giri</w:t>
      </w:r>
      <w:r>
        <w:t xml:space="preserve">) created conflicts of interest. The paper provides a critical perspective on the behavioral aspects of auditing in Tokyo, suggesting that regulatory changes alone are insufficient without a cultural shift in how auditors perceive their duty to the public. It is a vital read for understanding the soft, yet powerful, cultural forces that influence audit outcomes in the Japanese capital.</w:t>
      </w:r>
    </w:p>
    <w:p>
      <w:pPr>
        <w:pStyle w:val="BodyText"/>
      </w:pPr>
      <w:r>
        <w:t xml:space="preserve"> </w:t>
      </w:r>
      <w:r>
        <w:t xml:space="preserve">Public Company Accounting Oversight Board of Japan (JPCAOB). (2023).</w:t>
      </w:r>
      <w:r>
        <w:t xml:space="preserve"> </w:t>
      </w:r>
      <w:r>
        <w:rPr>
          <w:iCs/>
          <w:i/>
        </w:rPr>
        <w:t xml:space="preserve">Annual Inspection Report: Quality of Audits in Tokyo-Based Listed Companies</w:t>
      </w:r>
      <w:r>
        <w:t xml:space="preserve">. Tokyo: JPCAOB.</w:t>
      </w:r>
      <w:r>
        <w:t xml:space="preserve"> </w:t>
      </w:r>
    </w:p>
    <w:p>
      <w:pPr>
        <w:pStyle w:val="BodyText"/>
      </w:pPr>
      <w:r>
        <w:t xml:space="preserve">The JPCAOB is the regulatory body responsible for inspecting auditors of listed companies in Japan. This annual report offers a transparent look at the quality of audit work performed in Tokyo. It identifies common deficiencies, such as inadequate testing of revenue recognition and insufficient evaluation of internal controls. For auditors in Japan Tokyo, this document serves as a benchmark for quality assurance, highlighting the specific areas where the JPCAOB is focusing its scrutiny. It is a practical resource for firms seeking to align their practices with the highest regulatory standards in the Tokyo market.</w:t>
      </w:r>
    </w:p>
    <w:bookmarkEnd w:id="22"/>
    <w:p>
      <w:pPr>
        <w:pStyle w:val="BodyText"/>
      </w:pPr>
      <w:r>
        <w:t xml:space="preserve">Document prepared for educational and professional reference purposes regarding the auditing profession in Japan Tokyo.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Auditor in Japan Tokyo</dc:title>
  <dc:creator/>
  <dc:language>en</dc:language>
  <cp:keywords/>
  <dcterms:created xsi:type="dcterms:W3CDTF">2026-08-08T09:51:28Z</dcterms:created>
  <dcterms:modified xsi:type="dcterms:W3CDTF">2026-08-08T09:51:28Z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