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Mexico</w:t>
      </w:r>
      <w:r>
        <w:t xml:space="preserve"> </w:t>
      </w:r>
      <w:r>
        <w:t xml:space="preserve">City</w:t>
      </w:r>
    </w:p>
    <w:bookmarkStart w:id="22" w:name="Xc0fcc01e81f83fb2dc9321532106c9439891979"/>
    <w:p>
      <w:pPr>
        <w:pStyle w:val="Heading1"/>
      </w:pPr>
      <w:r>
        <w:t xml:space="preserve">Annotated Bibliography: The Role of the Auditor in Mexico City</w:t>
      </w:r>
    </w:p>
    <w:p>
      <w:pPr>
        <w:pStyle w:val="FirstParagraph"/>
      </w:pPr>
      <w:r>
        <w:t xml:space="preserve">This annotated bibliography compiles essential literature regarding the professional practice of the auditor within the specific economic and regulatory context of Mexico City (Ciudad de México). The selected resources address the legal frameworks established by the Mexican Institute of Public Accountants (IMCP), the regulatory requirements of the National Auditing Office (Auditoría Superior de la Federación), and the unique challenges of auditing in the capital's dynamic financial sector.</w:t>
      </w:r>
    </w:p>
    <w:bookmarkStart w:id="20" w:name="introduction"/>
    <w:p>
      <w:pPr>
        <w:pStyle w:val="Heading2"/>
      </w:pPr>
      <w:r>
        <w:t xml:space="preserve">Introduction</w:t>
      </w:r>
    </w:p>
    <w:p>
      <w:pPr>
        <w:pStyle w:val="FirstParagraph"/>
      </w:pPr>
      <w:r>
        <w:t xml:space="preserve">The role of the auditor in Mexico City is distinct due to the concentration of multinational corporations, government entities, and financial institutions within the capital. This document reviews key texts that define the ethical, technical, and legal standards required for auditing in this jurisdiction.</w:t>
      </w:r>
    </w:p>
    <w:p>
      <w:pPr>
        <w:pStyle w:val="BodyText"/>
      </w:pPr>
      <w:r>
        <w:t xml:space="preserve">Instituto Mexicano de Contadores Públicos (IMCP). (2023).</w:t>
      </w:r>
      <w:r>
        <w:t xml:space="preserve"> </w:t>
      </w:r>
      <w:r>
        <w:rPr>
          <w:iCs/>
          <w:i/>
        </w:rPr>
        <w:t xml:space="preserve">Normas de Auditoría y de Práctica Profesional</w:t>
      </w:r>
      <w:r>
        <w:t xml:space="preserve">. Mexico City: IMCP.</w:t>
      </w:r>
    </w:p>
    <w:p>
      <w:pPr>
        <w:pStyle w:val="BodyText"/>
      </w:pPr>
      <w:r>
        <w:t xml:space="preserve">This foundational text serves as the primary reference for any auditor practicing in Mexico City. It outlines the mandatory standards for auditing financial statements, ensuring alignment with International Standards on Auditing (ISA). For auditors operating in the capital, this document is critical as it defines the scope of work, evidence gathering, and reporting requirements. It specifically addresses the ethical obligations of auditors when dealing with the high-volume corporate environment found in Mexico City's business districts.</w:t>
      </w:r>
    </w:p>
    <w:p>
      <w:pPr>
        <w:pStyle w:val="BodyText"/>
      </w:pPr>
      <w:r>
        <w:t xml:space="preserve">Auditoría Superior de la Federación (ASF). (2022).</w:t>
      </w:r>
      <w:r>
        <w:t xml:space="preserve"> </w:t>
      </w:r>
      <w:r>
        <w:rPr>
          <w:iCs/>
          <w:i/>
        </w:rPr>
        <w:t xml:space="preserve">Manual de Auditoría Gubernamental</w:t>
      </w:r>
      <w:r>
        <w:t xml:space="preserve">. Mexico City: ASF.</w:t>
      </w:r>
    </w:p>
    <w:p>
      <w:pPr>
        <w:pStyle w:val="BodyText"/>
      </w:pPr>
      <w:r>
        <w:t xml:space="preserve">Given that Mexico City is the seat of the federal government, a significant portion of auditing work involves public sector entities. This manual provides the specific guidelines for government auditors. It details the procedures for auditing federal funds allocated to local projects in the capital. The text is essential for understanding the compliance requirements for public spending, transparency laws, and the specific reporting mechanisms required by the ASF for audits conducted within the Federal District.</w:t>
      </w:r>
    </w:p>
    <w:p>
      <w:pPr>
        <w:pStyle w:val="BodyText"/>
      </w:pPr>
      <w:r>
        <w:t xml:space="preserve">Comisión Nacional Bancaria y de Valores (CNBV). (2023).</w:t>
      </w:r>
      <w:r>
        <w:t xml:space="preserve"> </w:t>
      </w:r>
      <w:r>
        <w:rPr>
          <w:iCs/>
          <w:i/>
        </w:rPr>
        <w:t xml:space="preserve">Reglamento de la Ley de Instituciones de Crédito</w:t>
      </w:r>
      <w:r>
        <w:t xml:space="preserve">. Mexico City: Diario Oficial de la Federación.</w:t>
      </w:r>
    </w:p>
    <w:p>
      <w:pPr>
        <w:pStyle w:val="BodyText"/>
      </w:pPr>
      <w:r>
        <w:t xml:space="preserve">Mexico City is the financial hub of the country, hosting the majority of the nation's banks and credit institutions. This regulation is vital for auditors specializing in the financial sector. It establishes the rigorous reporting and auditing standards required for credit institutions. The document helps auditors understand the specific risk management protocols and capital adequacy requirements that must be verified during an audit of a financial entity headquartered in Mexico City.</w:t>
      </w:r>
    </w:p>
    <w:p>
      <w:pPr>
        <w:pStyle w:val="BodyText"/>
      </w:pPr>
      <w:r>
        <w:t xml:space="preserve">Ley de Responsabilidad Hacendaria de la Ciudad de México. (2021).</w:t>
      </w:r>
      <w:r>
        <w:t xml:space="preserve"> </w:t>
      </w:r>
      <w:r>
        <w:rPr>
          <w:iCs/>
          <w:i/>
        </w:rPr>
        <w:t xml:space="preserve">Alcaldía Mayor de la Ciudad de México</w:t>
      </w:r>
      <w:r>
        <w:t xml:space="preserve">. Mexico City: Gobierno de la CDMX.</w:t>
      </w:r>
    </w:p>
    <w:p>
      <w:pPr>
        <w:pStyle w:val="BodyText"/>
      </w:pPr>
      <w:r>
        <w:t xml:space="preserve">This legal framework is specific to the local government of Mexico City. It defines the responsibilities of public officials and the auditing processes for local government spending. For auditors working with municipal contracts or local public works in the capital, this law is indispensable. It outlines the criteria for determining financial liability and the procedures for internal and external audits within the city's administrative structure.</w:t>
      </w:r>
    </w:p>
    <w:p>
      <w:pPr>
        <w:pStyle w:val="BodyText"/>
      </w:pPr>
      <w:r>
        <w:t xml:space="preserve">García, M., &amp; López, R. (2022).</w:t>
      </w:r>
      <w:r>
        <w:t xml:space="preserve"> </w:t>
      </w:r>
      <w:r>
        <w:rPr>
          <w:iCs/>
          <w:i/>
        </w:rPr>
        <w:t xml:space="preserve">Auditoría Forense en México: Casos de la Ciudad de México</w:t>
      </w:r>
      <w:r>
        <w:t xml:space="preserve">. Mexico City: Editorial Trillas.</w:t>
      </w:r>
    </w:p>
    <w:p>
      <w:pPr>
        <w:pStyle w:val="BodyText"/>
      </w:pPr>
      <w:r>
        <w:t xml:space="preserve">This academic text focuses on forensic auditing, a growing field in Mexico City due to complex corporate fraud cases. The authors analyze real-world scenarios involving embezzlement and financial manipulation within companies based in the capital. The book provides practical methodologies for detecting fraud, tracing assets, and preparing evidence for legal proceedings in Mexican courts. It is highly relevant for auditors who need to navigate the intersection of accounting and criminal law in the urban context of Mexico City.</w:t>
      </w:r>
    </w:p>
    <w:p>
      <w:pPr>
        <w:pStyle w:val="BodyText"/>
      </w:pPr>
      <w:r>
        <w:t xml:space="preserve">Organización para la Cooperación y el Desarrollo Económicos (OCDE). (2023).</w:t>
      </w:r>
      <w:r>
        <w:t xml:space="preserve"> </w:t>
      </w:r>
      <w:r>
        <w:rPr>
          <w:iCs/>
          <w:i/>
        </w:rPr>
        <w:t xml:space="preserve">Revisión de las Políticas de Gobierno de México: Transparencia y Rendición de Cuentas</w:t>
      </w:r>
      <w:r>
        <w:t xml:space="preserve">. Mexico City: OCDE Publishing.</w:t>
      </w:r>
    </w:p>
    <w:p>
      <w:pPr>
        <w:pStyle w:val="BodyText"/>
      </w:pPr>
      <w:r>
        <w:t xml:space="preserve">This report evaluates Mexico's public sector governance, with a significant focus on Mexico City as a model for transparency. It discusses the role of independent auditors in enhancing public trust. The document is useful for auditors seeking to understand the international expectations and best practices for auditing government entities in Mexico. It highlights the importance of digital auditing tools and open data initiatives currently being implemented in the capital.</w:t>
      </w:r>
    </w:p>
    <w:p>
      <w:pPr>
        <w:pStyle w:val="BodyText"/>
      </w:pPr>
      <w:r>
        <w:t xml:space="preserve">Ley Federal de Protección de Datos Personales en Posesión de los Particulares. (2020).</w:t>
      </w:r>
      <w:r>
        <w:t xml:space="preserve"> </w:t>
      </w:r>
      <w:r>
        <w:rPr>
          <w:iCs/>
          <w:i/>
        </w:rPr>
        <w:t xml:space="preserve">Comisión Federal de Protección de Datos Personales (INAI)</w:t>
      </w:r>
      <w:r>
        <w:t xml:space="preserve">. Mexico City: Diario Oficial de la Federación.</w:t>
      </w:r>
    </w:p>
    <w:p>
      <w:pPr>
        <w:pStyle w:val="BodyText"/>
      </w:pPr>
      <w:r>
        <w:t xml:space="preserve">In the modern auditing landscape, data privacy is paramount. This law regulates how private entities in Mexico handle personal data. For auditors in Mexico City, where many tech companies and data centers are located, understanding this law is crucial. It impacts how auditors access, process, and report on sensitive employee and customer data. The text ensures that auditing practices comply with national privacy standards, preventing legal liabilities for both the auditor and the client.</w:t>
      </w:r>
    </w:p>
    <w:p>
      <w:pPr>
        <w:pStyle w:val="BodyText"/>
      </w:pPr>
      <w:r>
        <w:t xml:space="preserve">Sánchez, J. (2023).</w:t>
      </w:r>
      <w:r>
        <w:t xml:space="preserve"> </w:t>
      </w:r>
      <w:r>
        <w:rPr>
          <w:iCs/>
          <w:i/>
        </w:rPr>
        <w:t xml:space="preserve">Control Interno y Gestión de Riesgos en Empresas Multinacionales en México</w:t>
      </w:r>
      <w:r>
        <w:t xml:space="preserve">. Mexico City: McGraw-Hill Education.</w:t>
      </w:r>
    </w:p>
    <w:p>
      <w:pPr>
        <w:pStyle w:val="BodyText"/>
      </w:pPr>
      <w:r>
        <w:t xml:space="preserve">Mexico City hosts the regional headquarters of numerous multinational corporations. This book examines the internal control systems required by these large entities. It provides a comparative analysis of global auditing standards versus local Mexican requirements. The text is valuable for auditors who must bridge the gap between international corporate policies and local Mexican regulations. It offers strategies for assessing risk in a diverse, high-pressure business environment typical of the capital.</w:t>
      </w:r>
    </w:p>
    <w:bookmarkEnd w:id="20"/>
    <w:bookmarkStart w:id="21" w:name="conclusion"/>
    <w:p>
      <w:pPr>
        <w:pStyle w:val="Heading2"/>
      </w:pPr>
      <w:r>
        <w:t xml:space="preserve">Conclusion</w:t>
      </w:r>
    </w:p>
    <w:p>
      <w:pPr>
        <w:pStyle w:val="FirstParagraph"/>
      </w:pPr>
      <w:r>
        <w:t xml:space="preserve">The literature reviewed above demonstrates that the role of the auditor in Mexico City is multifaceted. It requires a deep understanding of federal laws, local regulations, international standards, and specific sector requirements. Whether auditing public funds, financial institutions, or multinational corporations, the auditor in Mexico City must adhere to strict ethical and technical guidelines to ensure transparency and accountability in one of the world's most significant economic centers.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Mexico City</dc:title>
  <dc:creator/>
  <dc:language>en</dc:language>
  <cp:keywords/>
  <dcterms:created xsi:type="dcterms:W3CDTF">2026-08-07T19:56:43Z</dcterms:created>
  <dcterms:modified xsi:type="dcterms:W3CDTF">2026-08-07T19:56:43Z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