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Auditing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Auckland,</w:t>
      </w:r>
      <w:r>
        <w:t xml:space="preserve"> </w:t>
      </w:r>
      <w:r>
        <w:t xml:space="preserve">New</w:t>
      </w:r>
      <w:r>
        <w:t xml:space="preserve"> </w:t>
      </w:r>
      <w:r>
        <w:t xml:space="preserve">Zealand</w:t>
      </w:r>
    </w:p>
    <w:bookmarkStart w:id="23" w:name="Xa523382efb541076af2e2ee735a86d0934223f8"/>
    <w:p>
      <w:pPr>
        <w:pStyle w:val="Heading1"/>
      </w:pPr>
      <w:r>
        <w:t xml:space="preserve">Annotated Bibliography: The Role and Regulation of the Auditor in Auckland, New Zealand</w:t>
      </w:r>
    </w:p>
    <w:p>
      <w:pPr>
        <w:pStyle w:val="FirstParagraph"/>
      </w:pPr>
      <w:r>
        <w:t xml:space="preserve">This annotated bibliography provides a comprehensive overview of key literature, regulatory frameworks, and professional standards relevant to the practice of auditing within Auckland, New Zealand. As the economic hub of the nation, Auckland presents unique challenges and opportunities for auditors, ranging from complex multinational corporate structures to the specific requirements of the local property market. The selected sources address the legal obligations under the Companies Act 1993, the ethical mandates of the Professional Standards Board for Accountants (PSBA), and the practical application of International Standards on Auditing (ISAs) within the New Zealand context.</w:t>
      </w:r>
    </w:p>
    <w:bookmarkStart w:id="20" w:name="regulatory-frameworks-and-legal-statutes"/>
    <w:p>
      <w:pPr>
        <w:pStyle w:val="Heading2"/>
      </w:pPr>
      <w:r>
        <w:t xml:space="preserve">Regulatory Frameworks and Legal Statutes</w:t>
      </w:r>
    </w:p>
    <w:p>
      <w:pPr>
        <w:pStyle w:val="FirstParagraph"/>
      </w:pPr>
      <w:r>
        <w:t xml:space="preserve">Companies Office. (2023).</w:t>
      </w:r>
      <w:r>
        <w:t xml:space="preserve"> </w:t>
      </w:r>
      <w:r>
        <w:rPr>
          <w:iCs/>
          <w:i/>
        </w:rPr>
        <w:t xml:space="preserve">Companies Act 1993</w:t>
      </w:r>
      <w:r>
        <w:t xml:space="preserve">. Wellington: New Zealand Government.</w:t>
      </w:r>
    </w:p>
    <w:p>
      <w:pPr>
        <w:pStyle w:val="BodyText"/>
      </w:pPr>
      <w:r>
        <w:t xml:space="preserve">This primary legislation is the cornerstone of corporate governance in New Zealand and dictates the statutory requirements for auditors operating in Auckland. The Act outlines the mandatory appointment of auditors for companies exceeding specific thresholds regarding revenue, assets, or employee count. For Auckland-based businesses, which often operate at a scale requiring statutory audit, this document is essential for understanding the legal scope of an auditor's duties, including the requirement to report on whether financial statements present a true and fair view. It also details the auditor's independence requirements and the legal consequences of non-compliance, making it a critical reference for any practitioner in the region.</w:t>
      </w:r>
    </w:p>
    <w:p>
      <w:pPr>
        <w:pStyle w:val="BodyText"/>
      </w:pPr>
      <w:r>
        <w:t xml:space="preserve">Financial Markets Authority. (2022).</w:t>
      </w:r>
      <w:r>
        <w:t xml:space="preserve"> </w:t>
      </w:r>
      <w:r>
        <w:rPr>
          <w:iCs/>
          <w:i/>
        </w:rPr>
        <w:t xml:space="preserve">Financial Markets Conduct Act 2013 (FMCA)</w:t>
      </w:r>
      <w:r>
        <w:t xml:space="preserve">. Wellington: FMA.</w:t>
      </w:r>
    </w:p>
    <w:p>
      <w:pPr>
        <w:pStyle w:val="BodyText"/>
      </w:pPr>
      <w:r>
        <w:t xml:space="preserve">Given Auckland's status as the center of New Zealand's financial services and listed companies, the FMCA is highly relevant. This source details the regulatory environment for financial markets, including the specific auditing requirements for listed issuers and large financial institutions. It provides guidance on the auditor's role in ensuring transparency and integrity in financial reporting, which is particularly pertinent for the numerous public companies headquartered in Auckland's CBD. The document also covers the oversight of audit quality and the responsibilities of the auditor in detecting and reporting financial misconduct.</w:t>
      </w:r>
    </w:p>
    <w:bookmarkEnd w:id="20"/>
    <w:bookmarkStart w:id="21" w:name="X6b418d49df453b274d9e095e4fc3a01f986e5a7"/>
    <w:p>
      <w:pPr>
        <w:pStyle w:val="Heading2"/>
      </w:pPr>
      <w:r>
        <w:t xml:space="preserve">Professional Standards and Ethical Guidelines</w:t>
      </w:r>
    </w:p>
    <w:p>
      <w:pPr>
        <w:pStyle w:val="FirstParagraph"/>
      </w:pPr>
      <w:r>
        <w:t xml:space="preserve">Professional Standards Board for Accountants (PSBA). (2023).</w:t>
      </w:r>
      <w:r>
        <w:t xml:space="preserve"> </w:t>
      </w:r>
      <w:r>
        <w:rPr>
          <w:iCs/>
          <w:i/>
        </w:rPr>
        <w:t xml:space="preserve">New Zealand Code of Professional Conduct for Accountants</w:t>
      </w:r>
      <w:r>
        <w:t xml:space="preserve">. Wellington: PSBA.</w:t>
      </w:r>
    </w:p>
    <w:p>
      <w:pPr>
        <w:pStyle w:val="BodyText"/>
      </w:pPr>
      <w:r>
        <w:t xml:space="preserve">This code establishes the ethical framework for all registered auditors in New Zealand, including those practicing in Auckland. It emphasizes fundamental principles such as integrity, objectivity, professional competence, and confidentiality. For auditors in Auckland, where client relationships can be complex due to the city's diverse economic landscape, this document provides crucial guidance on managing conflicts of interest and maintaining independence. It is a mandatory reference for ensuring that audit practices align with the highest ethical standards expected by the New Zealand public and regulatory bodies.</w:t>
      </w:r>
    </w:p>
    <w:p>
      <w:pPr>
        <w:pStyle w:val="BodyText"/>
      </w:pPr>
      <w:r>
        <w:t xml:space="preserve">International Auditing and Assurance Standards Board (IAASB). (2023).</w:t>
      </w:r>
      <w:r>
        <w:t xml:space="preserve"> </w:t>
      </w:r>
      <w:r>
        <w:rPr>
          <w:iCs/>
          <w:i/>
        </w:rPr>
        <w:t xml:space="preserve">International Standards on Auditing (ISAs)</w:t>
      </w:r>
      <w:r>
        <w:t xml:space="preserve">. London: IAASB.</w:t>
      </w:r>
    </w:p>
    <w:p>
      <w:pPr>
        <w:pStyle w:val="BodyText"/>
      </w:pPr>
      <w:r>
        <w:t xml:space="preserve">New Zealand has adopted the ISAs as its national auditing standards. This collection of standards provides the technical framework for conducting audits, covering areas such as audit planning, risk assessment, evidence gathering, and reporting. For auditors in Auckland, these standards are indispensable for ensuring that audit engagements are performed consistently and effectively. The ISAs are particularly relevant for multinational corporations operating in Auckland, as they align with global best practices, facilitating cross-border financial reporting and regulatory compliance.</w:t>
      </w:r>
    </w:p>
    <w:bookmarkEnd w:id="21"/>
    <w:bookmarkStart w:id="22" w:name="X7f0263f76901c80208ed5fb49d0c96cd5486c81"/>
    <w:p>
      <w:pPr>
        <w:pStyle w:val="Heading2"/>
      </w:pPr>
      <w:r>
        <w:t xml:space="preserve">Industry-Specific and Practical Applications</w:t>
      </w:r>
    </w:p>
    <w:p>
      <w:pPr>
        <w:pStyle w:val="FirstParagraph"/>
      </w:pPr>
      <w:r>
        <w:t xml:space="preserve">Institute of Chartered Accountants of New Zealand (CA ANZ). (2023).</w:t>
      </w:r>
      <w:r>
        <w:t xml:space="preserve"> </w:t>
      </w:r>
      <w:r>
        <w:rPr>
          <w:iCs/>
          <w:i/>
        </w:rPr>
        <w:t xml:space="preserve">Auditing in New Zealand: A Practical Guide</w:t>
      </w:r>
      <w:r>
        <w:t xml:space="preserve">. Auckland: CA ANZ.</w:t>
      </w:r>
    </w:p>
    <w:p>
      <w:pPr>
        <w:pStyle w:val="BodyText"/>
      </w:pPr>
      <w:r>
        <w:t xml:space="preserve">This guide offers practical insights into the application of auditing standards within the New Zealand context. It addresses common challenges faced by auditors, such as dealing with complex transactions, assessing internal controls, and communicating with audit committees. For auditors in Auckland, this resource is valuable for understanding local business practices and regulatory expectations. It also provides case studies and examples that illustrate how to apply auditing principles in real-world scenarios, making it a useful tool for both experienced practitioners and those new to the profession.</w:t>
      </w:r>
    </w:p>
    <w:p>
      <w:pPr>
        <w:pStyle w:val="BodyText"/>
      </w:pPr>
      <w:r>
        <w:t xml:space="preserve">New Zealand Institute of Chartered Accountants. (2022).</w:t>
      </w:r>
      <w:r>
        <w:t xml:space="preserve"> </w:t>
      </w:r>
      <w:r>
        <w:rPr>
          <w:iCs/>
          <w:i/>
        </w:rPr>
        <w:t xml:space="preserve">Auditing Property and Construction Companies in Auckland</w:t>
      </w:r>
      <w:r>
        <w:t xml:space="preserve">. Auckland: NZICA.</w:t>
      </w:r>
    </w:p>
    <w:p>
      <w:pPr>
        <w:pStyle w:val="BodyText"/>
      </w:pPr>
      <w:r>
        <w:t xml:space="preserve">This specialized publication focuses on the unique auditing challenges associated with the property and construction sectors, which are significant contributors to Auckland's economy. It covers issues such as revenue recognition, valuation of assets, and compliance with building regulations. For auditors working with Auckland-based property developers and construction firms, this document provides essential guidance on identifying and addressing risks specific to these industries. It also highlights the importance of understanding local market conditions and regulatory requirements when conducting audits in this sector.</w:t>
      </w:r>
    </w:p>
    <w:p>
      <w:pPr>
        <w:pStyle w:val="BodyText"/>
      </w:pPr>
      <w:r>
        <w:t xml:space="preserve">Audit and Assurance Forum (AUAF). (2023).</w:t>
      </w:r>
      <w:r>
        <w:t xml:space="preserve"> </w:t>
      </w:r>
      <w:r>
        <w:rPr>
          <w:iCs/>
          <w:i/>
        </w:rPr>
        <w:t xml:space="preserve">Annual Report on Audit Quality in New Zealand</w:t>
      </w:r>
      <w:r>
        <w:t xml:space="preserve">. Wellington: AUAF.</w:t>
      </w:r>
    </w:p>
    <w:p>
      <w:pPr>
        <w:pStyle w:val="BodyText"/>
      </w:pPr>
      <w:r>
        <w:t xml:space="preserve">This report provides an overview of the state of audit quality in New Zealand, including findings from inspections of audit firms operating in Auckland. It highlights common deficiencies and areas for improvement, offering valuable insights for auditors seeking to enhance their practice. The report also discusses the regulatory environment and the role of the AUAF in overseeing audit quality. For auditors in Auckland, this document is a useful resource for staying informed about industry trends and regulatory expectations.</w:t>
      </w:r>
    </w:p>
    <w:p>
      <w:pPr>
        <w:pStyle w:val="BodyText"/>
      </w:pPr>
      <w:r>
        <w:t xml:space="preserve">Deloitte New Zealand. (2023).</w:t>
      </w:r>
      <w:r>
        <w:t xml:space="preserve"> </w:t>
      </w:r>
      <w:r>
        <w:rPr>
          <w:iCs/>
          <w:i/>
        </w:rPr>
        <w:t xml:space="preserve">Auckland Economic Outlook and Implications for Auditors</w:t>
      </w:r>
      <w:r>
        <w:t xml:space="preserve">. Auckland: Deloitte.</w:t>
      </w:r>
    </w:p>
    <w:p>
      <w:pPr>
        <w:pStyle w:val="BodyText"/>
      </w:pPr>
      <w:r>
        <w:t xml:space="preserve">This report analyzes the economic conditions in Auckland and their implications for auditing practices. It covers topics such as economic growth, inflation, and changes in the business environment, all of which can impact the risk profile of audit clients. For auditors in Auckland, this document provides valuable context for understanding the broader economic factors that may influence their audit engagements. It also offers insights into emerging risks and opportunities, helping auditors to anticipate and respond to changes in the local business landscape.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Auditing Standards and Practices in Auckland, New Zealand</dc:title>
  <dc:creator/>
  <dc:language>en</dc:language>
  <cp:keywords/>
  <dcterms:created xsi:type="dcterms:W3CDTF">2026-08-08T01:02:35Z</dcterms:created>
  <dcterms:modified xsi:type="dcterms:W3CDTF">2026-08-08T01:02:35Z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