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Manila,</w:t>
      </w:r>
      <w:r>
        <w:t xml:space="preserve"> </w:t>
      </w:r>
      <w:r>
        <w:t xml:space="preserve">Philippines</w:t>
      </w:r>
    </w:p>
    <w:bookmarkStart w:id="20" w:name="X5d6460d7aa484572e76e65c7a5248457689e7de"/>
    <w:p>
      <w:pPr>
        <w:pStyle w:val="Heading1"/>
      </w:pPr>
      <w:r>
        <w:t xml:space="preserve">Annotated Bibliography: The Role of the Auditor in Manila, Philippines</w:t>
      </w:r>
    </w:p>
    <w:p>
      <w:pPr>
        <w:pStyle w:val="FirstParagraph"/>
      </w:pPr>
      <w:r>
        <w:t xml:space="preserve">Prepared for: Academic and Professional Reference</w:t>
      </w:r>
      <w:r>
        <w:br/>
      </w:r>
      <w:r>
        <w:t xml:space="preserve">Subject: Auditing Standards, Regulatory Frameworks, and Professional Ethics in the Philippine Capital</w:t>
      </w:r>
    </w:p>
    <w:bookmarkEnd w:id="20"/>
    <w:p>
      <w:pPr>
        <w:pStyle w:val="BodyText"/>
      </w:pPr>
      <w:r>
        <w:t xml:space="preserve">This annotated bibliography compiles essential literature regarding the profession of the auditor within the specific context of Manila, Philippines. As the financial and commercial hub of the nation, Manila hosts the headquarters of major corporations, government agencies, and the regulatory bodies that govern financial reporting. The documents selected below explore the legal mandates, ethical standards, and practical challenges faced by auditors operating in this dynamic environment. The collection highlights the transition from traditional compliance auditing to modern assurance services, emphasizing the critical role of the auditor in maintaining economic integrity in the Philippines.</w:t>
      </w:r>
    </w:p>
    <w:p>
      <w:pPr>
        <w:pStyle w:val="BodyText"/>
      </w:pPr>
      <w:r>
        <w:t xml:space="preserve">Republic of the Philippines. (2004). Republic Act No. 9298: An Act Amending Republic Act No. 6556, Otherwise Known as the "Certified Public Accountants Law of the Philippines." Official Gazette of the Republic of the Philippines.</w:t>
      </w:r>
    </w:p>
    <w:p>
      <w:pPr>
        <w:pStyle w:val="BodyText"/>
      </w:pPr>
      <w:r>
        <w:t xml:space="preserve">This primary legal source is the cornerstone of the auditing profession in the Philippines. It defines the qualifications, duties, and responsibilities of the Certified Public Accountant (CPA), who serves as the primary auditor in Manila's corporate sector. The document is crucial for understanding the statutory requirements for practicing as an auditor in the country. It outlines the regulatory oversight provided by the Professional Regulation Commission (PRC) and the Board of Accountancy, both of which are headquartered in Manila. For any study on the auditor's role in the Philippines, this Act provides the legal framework that dictates licensure, continuing professional education, and the scope of practice, ensuring that auditors in Manila meet national standards of competence.</w:t>
      </w:r>
    </w:p>
    <w:p>
      <w:pPr>
        <w:pStyle w:val="BodyText"/>
      </w:pPr>
      <w:r>
        <w:t xml:space="preserve">Securities and Exchange Commission (SEC). (2019). SEC Memorandum Circular No. 19-01: Revised Rules on the Appointment and Removal of Auditors of Corporations. Securities and Exchange Commission of the Philippines.</w:t>
      </w:r>
    </w:p>
    <w:p>
      <w:pPr>
        <w:pStyle w:val="BodyText"/>
      </w:pPr>
      <w:r>
        <w:t xml:space="preserve">This memorandum is vital for understanding the operational dynamics between auditors and corporations in Manila. As the SEC is the primary regulator for business entities in the Philippines, this circular establishes strict guidelines on auditor independence and tenure. It addresses the specific challenges of auditor-client relationships in the Philippine market, where close-knit business networks can sometimes compromise objectivity. The document mandates that auditors must be appointed by the stockholders and outlines the procedures for their removal, thereby protecting the auditor's independence. This source is essential for analyzing how regulatory bodies in Manila enforce governance standards to ensure that auditors can perform their duties without undue influence from corporate management.</w:t>
      </w:r>
    </w:p>
    <w:p>
      <w:pPr>
        <w:pStyle w:val="BodyText"/>
      </w:pPr>
      <w:r>
        <w:t xml:space="preserve">Public Company Accounting Oversight Board (PCAOB). (2013). PCAOB Rules and Regulations. Public Company Accounting Oversight Board of the Philippines.</w:t>
      </w:r>
    </w:p>
    <w:p>
      <w:pPr>
        <w:pStyle w:val="BodyText"/>
      </w:pPr>
      <w:r>
        <w:t xml:space="preserve">Established under the Code of Corporate Governance, the PCAOB is the independent body responsible for overseeing the audits of public companies in the Philippines. This document details the inspection processes and quality control standards that audit firms in Manila must adhere to. It is particularly relevant for understanding the heightened scrutiny placed on auditors of publicly listed companies in the Philippine Stock Exchange. The rules emphasize the need for rigorous documentation and adherence to International Standards on Auditing (ISA). This source provides insight into the mechanisms used to ensure that auditors in Manila deliver high-quality assurance services, thereby protecting the interests of investors and the general public in the Philippine capital.</w:t>
      </w:r>
    </w:p>
    <w:p>
      <w:pPr>
        <w:pStyle w:val="BodyText"/>
      </w:pPr>
      <w:r>
        <w:t xml:space="preserve">Commission on Audit (COA). (2018). COA Circular No. 2018-001: Revised Rules on the Conduct of Audits. Commission on Audit of the Philippines.</w:t>
      </w:r>
    </w:p>
    <w:p>
      <w:pPr>
        <w:pStyle w:val="BodyText"/>
      </w:pPr>
      <w:r>
        <w:t xml:space="preserve">This circular is indispensable for understanding the role of the government auditor in the Philippines. The Commission on Audit is a constitutional body with its main offices in Manila, tasked with auditing all government agencies. This document outlines the procedures for financial, compliance, and performance audits of public funds. It highlights the unique challenges faced by auditors in the public sector, such as ensuring transparency in government procurement and preventing corruption. For a comprehensive view of the auditing landscape in Manila, this source is critical, as it demonstrates how auditors contribute to good governance and accountability in the Philippine government, distinct from their roles in the private sector.</w:t>
      </w:r>
    </w:p>
    <w:p>
      <w:pPr>
        <w:pStyle w:val="BodyText"/>
      </w:pPr>
      <w:r>
        <w:t xml:space="preserve">Philippine Institute of Certified Public Accountants (PICPA). (2020). Code of Ethics for Professional Accountants in the Philippines. PICPA Foundation.</w:t>
      </w:r>
    </w:p>
    <w:p>
      <w:pPr>
        <w:pStyle w:val="BodyText"/>
      </w:pPr>
      <w:r>
        <w:t xml:space="preserve">This document serves as the ethical compass for auditors practicing in Manila and throughout the Philippines. Aligned with the International Ethics Standards Board for Accountants (IESBA) Code, it provides detailed guidance on fundamental principles such as integrity, objectivity, professional competence, and confidentiality. The code addresses specific ethical dilemmas that auditors may encounter in the Philippine business environment, including conflicts of interest and threats to independence. This source is essential for understanding the moral and professional obligations of the auditor, emphasizing that technical competence must be accompanied by ethical behavior to maintain public trust in the financial reporting system of the Philippines.</w:t>
      </w:r>
    </w:p>
    <w:p>
      <w:pPr>
        <w:pStyle w:val="BodyText"/>
      </w:pPr>
      <w:r>
        <w:t xml:space="preserve">Alvarez, M. L., &amp; Santos, R. J. (2021). "The Impact of Digital Transformation on Auditing Practices in Metro Manila." Journal of Philippine Accounting Research, 15(2), 45-62.</w:t>
      </w:r>
    </w:p>
    <w:p>
      <w:pPr>
        <w:pStyle w:val="BodyText"/>
      </w:pPr>
      <w:r>
        <w:t xml:space="preserve">This academic article provides a contemporary perspective on how technology is reshaping the role of the auditor in Manila. It examines the adoption of data analytics, artificial intelligence, and cloud computing by audit firms in the National Capital Region. The study highlights the shift from manual sampling to continuous auditing and the need for auditors to acquire new technical skills. This source is valuable for understanding the future trajectory of the auditing profession in the Philippines, as it addresses the challenges and opportunities presented by digitalization. It underscores the necessity for auditors in Manila to adapt to technological advancements to remain effective in detecting fraud and ensuring the accuracy of financial statements in an increasingly digital economy.</w:t>
      </w:r>
    </w:p>
    <w:p>
      <w:pPr>
        <w:pStyle w:val="BodyText"/>
      </w:pPr>
      <w:r>
        <w:t xml:space="preserve">Garcia, E. T. (2019). "Fraud Detection and Prevention: The Auditor's Role in the Philippine Corporate Sector." Philippine Review of Economics and Finance, 22(1), 112-130.</w:t>
      </w:r>
    </w:p>
    <w:p>
      <w:pPr>
        <w:pStyle w:val="BodyText"/>
      </w:pPr>
      <w:r>
        <w:t xml:space="preserve">This research paper focuses on the critical function of the auditor in identifying and preventing financial fraud within corporations based in Manila. It analyzes high-profile cases of corporate fraud in the Philippines and evaluates the effectiveness of current auditing standards in detecting such irregularities. The author argues for a more proactive approach to risk assessment and internal control evaluation. This source is highly relevant for understanding the practical challenges auditors face in the Philippine market, where complex corporate structures and related-party transactions can obscure fraudulent activities. It provides evidence-based recommendations for enhancing the auditor's ability to safeguard the integrity of financial reporting in the Philippines.</w:t>
      </w:r>
    </w:p>
    <w:p>
      <w:pPr>
        <w:pStyle w:val="BodyText"/>
      </w:pPr>
      <w:r>
        <w:t xml:space="preserve">International Auditing and Assurance Standards Board (IAASB). (2022). International Standards on Auditing (ISA). International Federation of Accountants.</w:t>
      </w:r>
    </w:p>
    <w:p>
      <w:pPr>
        <w:pStyle w:val="BodyText"/>
      </w:pPr>
      <w:r>
        <w:t xml:space="preserve">While an international standard, this document is directly applicable to auditors in Manila, as the Philippines has adopted the ISA as the basis for its national auditing standards. This comprehensive set of standards provides the technical framework for planning, performing, and reporting on audits. It is essential for understanding the global best practices that auditors in the Philippines are expected to follow. The adoption of ISA ensures that financial statements prepared by entities in Manila are comparable with those from other jurisdictions, facilitating international trade and investment. This source is fundamental for any analysis of the technical competencies required of auditors in the Philippines and their alignment with global norms.</w:t>
      </w:r>
    </w:p>
    <w:p>
      <w:pPr>
        <w:pStyle w:val="BodyText"/>
      </w:pPr>
      <w:r>
        <w:t xml:space="preserve">© 2023 Annotated Bibliography on Auditing in the Philippines.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Manila, Philippines</dc:title>
  <dc:creator/>
  <dc:language>en</dc:language>
  <cp:keywords/>
  <dcterms:created xsi:type="dcterms:W3CDTF">2026-08-08T10:15:00Z</dcterms:created>
  <dcterms:modified xsi:type="dcterms:W3CDTF">2026-08-08T10:15:00Z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