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Auditor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2" w:name="X83433f70388849583e878d72e21e170c7cdbd7c"/>
    <w:p>
      <w:pPr>
        <w:pStyle w:val="Heading1"/>
      </w:pPr>
      <w:r>
        <w:t xml:space="preserve">Annotated Bibliography: The Role of the Auditor in South Africa Johannesburg</w:t>
      </w:r>
    </w:p>
    <w:p>
      <w:pPr>
        <w:pStyle w:val="FirstParagraph"/>
      </w:pPr>
      <w:r>
        <w:t xml:space="preserve">This annotated bibliography provides a comprehensive overview of the regulatory, ethical, and practical frameworks governing the profession of the auditor within the specific context of South Africa, with a focused emphasis on the economic hub of Johannesburg. The selected sources address the King IV Report, the Public Audit Act, the Companies Act, and the unique challenges faced by auditors in the Johannesburg Stock Exchange (JSE) environment.</w:t>
      </w:r>
    </w:p>
    <w:bookmarkStart w:id="20" w:name="introduction"/>
    <w:p>
      <w:pPr>
        <w:pStyle w:val="Heading2"/>
      </w:pPr>
      <w:r>
        <w:t xml:space="preserve">Introduction</w:t>
      </w:r>
    </w:p>
    <w:p>
      <w:pPr>
        <w:pStyle w:val="FirstParagraph"/>
      </w:pPr>
      <w:r>
        <w:t xml:space="preserve">The role of the auditor in South Africa is distinct due to the country's robust regulatory environment and its history of corporate governance reform. Johannesburg, as the financial capital, hosts the majority of Big Four firms and JSE-listed entities, making it the epicenter of auditing activity. The following sources are critical for understanding how an auditor operates within this jurisdiction.</w:t>
      </w:r>
    </w:p>
    <w:p>
      <w:pPr>
        <w:pStyle w:val="BodyText"/>
      </w:pPr>
      <w:r>
        <w:t xml:space="preserve">Institute of Directors in Southern Africa (IoDSA). (2016).</w:t>
      </w:r>
      <w:r>
        <w:t xml:space="preserve"> </w:t>
      </w:r>
      <w:r>
        <w:rPr>
          <w:iCs/>
          <w:i/>
        </w:rPr>
        <w:t xml:space="preserve">King IV Report on Corporate Governance for South Africa 2016</w:t>
      </w:r>
      <w:r>
        <w:t xml:space="preserve">. Johannesburg: IoDSA.</w:t>
      </w:r>
    </w:p>
    <w:p>
      <w:pPr>
        <w:pStyle w:val="BodyText"/>
      </w:pPr>
      <w:r>
        <w:t xml:space="preserve">This document is the cornerstone of corporate governance in South Africa and is indispensable for any auditor practicing in Johannesburg. Unlike previous iterations, King IV adopts a "apply and explain" approach rather than "comply or explain." For the auditor, this source is vital for assessing the governance structures of Johannesburg-based entities. It outlines the responsibilities of the audit committee and the external auditor in ensuring ethical culture and sustainability reporting. The report emphasizes that the auditor must evaluate whether the organization’s governance practices align with the principles of ethical leadership and stakeholder inclusivity, which are prevalent concerns in the Johannesburg business landscape.</w:t>
      </w:r>
    </w:p>
    <w:p>
      <w:pPr>
        <w:pStyle w:val="BodyText"/>
      </w:pPr>
      <w:r>
        <w:t xml:space="preserve">Parliament of South Africa. (2008).</w:t>
      </w:r>
      <w:r>
        <w:t xml:space="preserve"> </w:t>
      </w:r>
      <w:r>
        <w:rPr>
          <w:iCs/>
          <w:i/>
        </w:rPr>
        <w:t xml:space="preserve">Companies Act, No. 71 of 2008</w:t>
      </w:r>
      <w:r>
        <w:t xml:space="preserve">. Pretoria: Government Printer.</w:t>
      </w:r>
    </w:p>
    <w:p>
      <w:pPr>
        <w:pStyle w:val="BodyText"/>
      </w:pPr>
      <w:r>
        <w:t xml:space="preserve">The Companies Act is the primary legislation governing the appointment, duties, and liabilities of auditors in South Africa. This source is legally binding for all auditors operating in Johannesburg. It mandates that public companies must appoint an external auditor and defines the auditor’s duty to report on the financial statements. For the Johannesburg context, this Act is crucial because it regulates the audit of the numerous listed companies on the JSE. It also addresses auditor independence and the prohibition of certain non-audit services, ensuring that the auditor maintains objectivity when dealing with high-profile corporate clients in the city.</w:t>
      </w:r>
    </w:p>
    <w:p>
      <w:pPr>
        <w:pStyle w:val="BodyText"/>
      </w:pPr>
      <w:r>
        <w:t xml:space="preserve">Parliament of South Africa. (2004).</w:t>
      </w:r>
      <w:r>
        <w:t xml:space="preserve"> </w:t>
      </w:r>
      <w:r>
        <w:rPr>
          <w:iCs/>
          <w:i/>
        </w:rPr>
        <w:t xml:space="preserve">Public Audit Act, No. 25 of 2004</w:t>
      </w:r>
      <w:r>
        <w:t xml:space="preserve">. Pretoria: Government Printer.</w:t>
      </w:r>
    </w:p>
    <w:p>
      <w:pPr>
        <w:pStyle w:val="BodyText"/>
      </w:pPr>
      <w:r>
        <w:t xml:space="preserve">While the Companies Act covers the private sector, the Public Audit Act is essential for auditors working within the public sector in South Africa. Johannesburg hosts significant municipal and provincial government operations. This Act establishes the Auditor-General of South Africa (AGSA) and sets the standards for auditing public funds. For an auditor in Johannesburg, understanding this Act is necessary when dealing with state-owned enterprises (SOEs) or municipal contracts. It highlights the auditor’s role in combating corruption and ensuring accountability in the use of public resources, a critical issue in the South African socio-economic context.</w:t>
      </w:r>
    </w:p>
    <w:p>
      <w:pPr>
        <w:pStyle w:val="BodyText"/>
      </w:pPr>
      <w:r>
        <w:t xml:space="preserve">South African Institute of Chartered Accountants (SAICA). (2023).</w:t>
      </w:r>
      <w:r>
        <w:t xml:space="preserve"> </w:t>
      </w:r>
      <w:r>
        <w:rPr>
          <w:iCs/>
          <w:i/>
        </w:rPr>
        <w:t xml:space="preserve">Code of Professional Conduct</w:t>
      </w:r>
      <w:r>
        <w:t xml:space="preserve">. Johannesburg: SAICA.</w:t>
      </w:r>
    </w:p>
    <w:p>
      <w:pPr>
        <w:pStyle w:val="BodyText"/>
      </w:pPr>
      <w:r>
        <w:t xml:space="preserve">SAICA is the professional body that regulates chartered accountants in South Africa. This Code of Professional Conduct is mandatory for all SAICA members, including those practicing as auditors in Johannesburg. It provides detailed guidance on ethical requirements, including integrity, objectivity, professional competence, and confidentiality. Given the high-stakes financial environment of Johannesburg, this document is critical for auditors navigating conflicts of interest and maintaining public trust. It aligns with international ethical standards but includes specific provisions relevant to the South African legal and cultural environment.</w:t>
      </w:r>
    </w:p>
    <w:p>
      <w:pPr>
        <w:pStyle w:val="BodyText"/>
      </w:pPr>
      <w:r>
        <w:t xml:space="preserve">Johannesburg Stock Exchange (JSE). (2023).</w:t>
      </w:r>
      <w:r>
        <w:t xml:space="preserve"> </w:t>
      </w:r>
      <w:r>
        <w:rPr>
          <w:iCs/>
          <w:i/>
        </w:rPr>
        <w:t xml:space="preserve">SGLISTING REQUIREMENTS</w:t>
      </w:r>
      <w:r>
        <w:t xml:space="preserve">. Johannesburg: JSE Limited.</w:t>
      </w:r>
    </w:p>
    <w:p>
      <w:pPr>
        <w:pStyle w:val="BodyText"/>
      </w:pPr>
      <w:r>
        <w:t xml:space="preserve">For auditors working with listed companies in Johannesburg, the JSE Listing Requirements are a primary reference. These requirements dictate the financial reporting standards and disclosure obligations that listed entities must meet. The auditor must ensure that the financial statements of Johannesburg-listed companies comply with these requirements to maintain their listing status. This source is particularly relevant for understanding the specific audit expectations regarding related party transactions, director remuneration, and continuous disclosure, which are heavily scrutinized in the Johannesburg market.</w:t>
      </w:r>
    </w:p>
    <w:p>
      <w:pPr>
        <w:pStyle w:val="BodyText"/>
      </w:pPr>
      <w:r>
        <w:t xml:space="preserve">National Treasury. (2019).</w:t>
      </w:r>
      <w:r>
        <w:t xml:space="preserve"> </w:t>
      </w:r>
      <w:r>
        <w:rPr>
          <w:iCs/>
          <w:i/>
        </w:rPr>
        <w:t xml:space="preserve">Public Finance Management Act (PFMA), No. 1 of 1999</w:t>
      </w:r>
      <w:r>
        <w:t xml:space="preserve">. Pretoria: National Treasury.</w:t>
      </w:r>
    </w:p>
    <w:p>
      <w:pPr>
        <w:pStyle w:val="BodyText"/>
      </w:pPr>
      <w:r>
        <w:t xml:space="preserve">The PFMA is a critical piece of legislation for auditors involved in the public sector and state-owned enterprises in South Africa. Johannesburg is home to many national departments and SOEs. This Act prescribes the financial management practices that must be followed by national and provincial government entities. The auditor’s role, as defined here, is to provide an opinion on whether the financial statements present a true and fair view and whether the entity has complied with financial management regulations. This source is essential for auditors assessing the financial health and compliance of government-linked entities in the Johannesburg region.</w:t>
      </w:r>
    </w:p>
    <w:p>
      <w:pPr>
        <w:pStyle w:val="BodyText"/>
      </w:pPr>
      <w:r>
        <w:t xml:space="preserve">International Auditing and Assurance Standards Board (IAASB). (2022).</w:t>
      </w:r>
      <w:r>
        <w:t xml:space="preserve"> </w:t>
      </w:r>
      <w:r>
        <w:rPr>
          <w:iCs/>
          <w:i/>
        </w:rPr>
        <w:t xml:space="preserve">International Standards on Auditing (ISAs)</w:t>
      </w:r>
      <w:r>
        <w:t xml:space="preserve">. London: IAASB.</w:t>
      </w:r>
    </w:p>
    <w:p>
      <w:pPr>
        <w:pStyle w:val="BodyText"/>
      </w:pPr>
      <w:r>
        <w:t xml:space="preserve">South Africa has adopted the International Standards on Auditing (ISAs) as its national auditing standards. For an auditor in Johannesburg, these standards provide the technical framework for planning and performing an audit. They cover risk assessment, evidence gathering, and audit reporting. While international in scope, their application in Johannesburg is influenced by local laws and regulations. This source is fundamental for ensuring that the auditor’s work meets global quality benchmarks, which is particularly important for Johannesburg-based firms that often audit multinational corporations.</w:t>
      </w:r>
    </w:p>
    <w:p>
      <w:pPr>
        <w:pStyle w:val="BodyText"/>
      </w:pPr>
      <w:r>
        <w:t xml:space="preserve">Van der Merwe, J. (2020).</w:t>
      </w:r>
      <w:r>
        <w:t xml:space="preserve"> </w:t>
      </w:r>
      <w:r>
        <w:rPr>
          <w:iCs/>
          <w:i/>
        </w:rPr>
        <w:t xml:space="preserve">Corporate Governance and Auditing in South Africa: Challenges and Opportunities</w:t>
      </w:r>
      <w:r>
        <w:t xml:space="preserve">. Journal of Accounting and Economics, 15(2), 45-67.</w:t>
      </w:r>
    </w:p>
    <w:p>
      <w:pPr>
        <w:pStyle w:val="BodyText"/>
      </w:pPr>
      <w:r>
        <w:t xml:space="preserve">This academic article provides a critical analysis of the challenges faced by auditors in South Africa, with specific references to the Johannesburg business environment. It discusses issues such as auditor independence, the impact of state capture on public sector auditing, and the evolving role of the auditor in sustainability reporting. For an auditor in Johannesburg, this source offers valuable insights into the practical difficulties of maintaining ethical standards in a complex regulatory landscape. It also highlights the increasing demand for auditors to provide assurance on non-financial information, reflecting the broader expectations of stakeholders in South Africa.</w:t>
      </w:r>
    </w:p>
    <w:bookmarkEnd w:id="20"/>
    <w:bookmarkStart w:id="21" w:name="conclusion"/>
    <w:p>
      <w:pPr>
        <w:pStyle w:val="Heading2"/>
      </w:pPr>
      <w:r>
        <w:t xml:space="preserve">Conclusion</w:t>
      </w:r>
    </w:p>
    <w:p>
      <w:pPr>
        <w:pStyle w:val="FirstParagraph"/>
      </w:pPr>
      <w:r>
        <w:t xml:space="preserve">The profession of the auditor in South Africa, particularly in Johannesburg, is governed by a complex interplay of international standards and local legislation. The sources listed above provide a comprehensive foundation for understanding the legal, ethical, and practical requirements of the role. From the King IV Report’s governance principles to the strict mandates of the Companies Act and the Public Audit Act, the auditor in Johannesburg must navigate a rigorous framework to ensure accountability, transparency, and integrity in South Africa’s financial systems.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Auditor in South Africa Johannesburg</dc:title>
  <dc:creator/>
  <dc:language>en</dc:language>
  <cp:keywords/>
  <dcterms:created xsi:type="dcterms:W3CDTF">2026-08-07T21:03:49Z</dcterms:created>
  <dcterms:modified xsi:type="dcterms:W3CDTF">2026-08-07T21:03:49Z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