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Colombo,</w:t>
      </w:r>
      <w:r>
        <w:t xml:space="preserve"> </w:t>
      </w:r>
      <w:r>
        <w:t xml:space="preserve">Sri</w:t>
      </w:r>
      <w:r>
        <w:t xml:space="preserve"> </w:t>
      </w:r>
      <w:r>
        <w:t xml:space="preserve">Lanka</w:t>
      </w:r>
    </w:p>
    <w:bookmarkStart w:id="30" w:name="Xed19a294c585fcdd1fa1d9acffb2b02d40f1f43"/>
    <w:p>
      <w:pPr>
        <w:pStyle w:val="Heading1"/>
      </w:pPr>
      <w:r>
        <w:t xml:space="preserve">Annotated Bibliography: The Role of the Auditor in Colombo, Sri Lanka</w:t>
      </w:r>
    </w:p>
    <w:p>
      <w:pPr>
        <w:pStyle w:val="FirstParagraph"/>
      </w:pPr>
      <w:r>
        <w:t xml:space="preserve">This annotated bibliography provides a comprehensive overview of the professional landscape, regulatory frameworks, and ethical challenges facing the</w:t>
      </w:r>
      <w:r>
        <w:t xml:space="preserve"> </w:t>
      </w:r>
      <w:r>
        <w:rPr>
          <w:bCs/>
          <w:b/>
        </w:rPr>
        <w:t xml:space="preserve">Auditor</w:t>
      </w:r>
      <w:r>
        <w:t xml:space="preserve"> </w:t>
      </w:r>
      <w:r>
        <w:t xml:space="preserve">within the financial hub of</w:t>
      </w:r>
      <w:r>
        <w:t xml:space="preserve"> </w:t>
      </w:r>
      <w:r>
        <w:rPr>
          <w:bCs/>
          <w:b/>
        </w:rPr>
        <w:t xml:space="preserve">Sri Lanka Colombo</w:t>
      </w:r>
      <w:r>
        <w:t xml:space="preserve">. As the capital city and the primary center for commerce, banking, and multinational operations in the nation, Colombo presents a unique environment where international auditing standards intersect with local economic realities. The following entries examine the evolution of the auditing profession in Sri Lanka, the impact of the Companies Act, the role of the Institute of Chartered Accountants of Sri Lanka (CA Sri Lanka), and the critical importance of audit quality in maintaining investor confidence in the Colombo Stock Exchange (CSE).</w:t>
      </w:r>
    </w:p>
    <w:bookmarkStart w:id="22" w:name="regulatory-framework-and-legal-context"/>
    <w:p>
      <w:pPr>
        <w:pStyle w:val="Heading2"/>
      </w:pPr>
      <w:r>
        <w:t xml:space="preserve">Regulatory Framework and Legal Context</w:t>
      </w:r>
    </w:p>
    <w:bookmarkStart w:id="20" w:name="X7b653d8c6b64634cf72c9698a77f21cb2377fa7"/>
    <w:p>
      <w:pPr>
        <w:pStyle w:val="Heading3"/>
      </w:pPr>
      <w:r>
        <w:t xml:space="preserve">Department of Registrar of Companies. (2007). The Companies Act No. 07 of 2007. Colombo: Government of Sri Lanka.</w:t>
      </w:r>
    </w:p>
    <w:p>
      <w:pPr>
        <w:pStyle w:val="FirstParagraph"/>
      </w:pPr>
      <w:r>
        <w:t xml:space="preserve">This primary legislative document serves as the foundational legal framework governing corporate entities and the appointment of auditors in Sri Lanka. For an</w:t>
      </w:r>
      <w:r>
        <w:t xml:space="preserve"> </w:t>
      </w:r>
      <w:r>
        <w:rPr>
          <w:bCs/>
          <w:b/>
        </w:rPr>
        <w:t xml:space="preserve">Auditor</w:t>
      </w:r>
      <w:r>
        <w:t xml:space="preserve"> </w:t>
      </w:r>
      <w:r>
        <w:t xml:space="preserve">practicing in</w:t>
      </w:r>
      <w:r>
        <w:t xml:space="preserve"> </w:t>
      </w:r>
      <w:r>
        <w:rPr>
          <w:bCs/>
          <w:b/>
        </w:rPr>
        <w:t xml:space="preserve">Colombo</w:t>
      </w:r>
      <w:r>
        <w:t xml:space="preserve">, this Act is indispensable as it outlines the statutory duties, qualifications, and liabilities of company auditors. It mandates that every company registered in Sri Lanka must appoint an auditor, emphasizing the role of external audit in corporate governance. The Act specifically addresses the independence of the auditor and the requirements for audit reports submitted to shareholders. Understanding this legislation is crucial for auditors operating in Colombo to ensure compliance with national laws while auditing local subsidiaries of multinational corporations.</w:t>
      </w:r>
    </w:p>
    <w:bookmarkEnd w:id="20"/>
    <w:bookmarkStart w:id="21" w:name="X29728f270d636f3dd5fd5da9d639951c241f7ef"/>
    <w:p>
      <w:pPr>
        <w:pStyle w:val="Heading3"/>
      </w:pPr>
      <w:r>
        <w:t xml:space="preserve">Institute of Chartered Accountants of Sri Lanka (CA Sri Lanka). (2020). Code of Ethics for Professional Accountants. Colombo: CA Sri Lanka.</w:t>
      </w:r>
    </w:p>
    <w:p>
      <w:pPr>
        <w:pStyle w:val="FirstParagraph"/>
      </w:pPr>
      <w:r>
        <w:t xml:space="preserve">This document adapts the International Ethics Standards Board for Accountants (IESBA) Code to the local context of</w:t>
      </w:r>
      <w:r>
        <w:t xml:space="preserve"> </w:t>
      </w:r>
      <w:r>
        <w:rPr>
          <w:bCs/>
          <w:b/>
        </w:rPr>
        <w:t xml:space="preserve">Sri Lanka Colombo</w:t>
      </w:r>
      <w:r>
        <w:t xml:space="preserve">. It provides detailed guidance on fundamental principles such as integrity, objectivity, professional competence, confidentiality, and professional behavior. For the</w:t>
      </w:r>
      <w:r>
        <w:t xml:space="preserve"> </w:t>
      </w:r>
      <w:r>
        <w:rPr>
          <w:bCs/>
          <w:b/>
        </w:rPr>
        <w:t xml:space="preserve">Auditor</w:t>
      </w:r>
      <w:r>
        <w:t xml:space="preserve"> </w:t>
      </w:r>
      <w:r>
        <w:t xml:space="preserve">in Colombo, this code is vital in navigating complex ethical dilemmas often encountered in a close-knit business community. It addresses threats to independence, such as familiarity threats or self-interest threats, which are particularly relevant when auditing long-standing family-owned businesses prevalent in the Colombo commercial sector. This bibliography entry highlights the professional standards that define the ethical conduct of auditors in the region.</w:t>
      </w:r>
    </w:p>
    <w:bookmarkEnd w:id="21"/>
    <w:bookmarkEnd w:id="22"/>
    <w:bookmarkStart w:id="25" w:name="X8eed74625b5170f9d996c3569cc9cc2ec8f1d3f"/>
    <w:p>
      <w:pPr>
        <w:pStyle w:val="Heading2"/>
      </w:pPr>
      <w:r>
        <w:t xml:space="preserve">Professional Standards and International Alignment</w:t>
      </w:r>
    </w:p>
    <w:bookmarkStart w:id="23" w:name="X68435df3056c11e84e6775f930863a1ab20d0f9"/>
    <w:p>
      <w:pPr>
        <w:pStyle w:val="Heading3"/>
      </w:pPr>
      <w:r>
        <w:t xml:space="preserve">International Auditing and Assurance Standards Board (IAASB). (2021). International Standards on Auditing (ISAs). London: IFAC.</w:t>
      </w:r>
    </w:p>
    <w:p>
      <w:pPr>
        <w:pStyle w:val="FirstParagraph"/>
      </w:pPr>
      <w:r>
        <w:t xml:space="preserve">While international in scope, these standards are directly adopted and enforced by CA Sri Lanka for audits conducted in</w:t>
      </w:r>
      <w:r>
        <w:t xml:space="preserve"> </w:t>
      </w:r>
      <w:r>
        <w:rPr>
          <w:bCs/>
          <w:b/>
        </w:rPr>
        <w:t xml:space="preserve">Sri Lanka Colombo</w:t>
      </w:r>
      <w:r>
        <w:t xml:space="preserve">. This collection of standards dictates the methodology and quality expectations for the</w:t>
      </w:r>
      <w:r>
        <w:t xml:space="preserve"> </w:t>
      </w:r>
      <w:r>
        <w:rPr>
          <w:bCs/>
          <w:b/>
        </w:rPr>
        <w:t xml:space="preserve">Auditor</w:t>
      </w:r>
      <w:r>
        <w:t xml:space="preserve">. Given that Colombo is a gateway for foreign direct investment (FDI), adherence to ISAs ensures that financial statements prepared by Sri Lankan entities are comparable and credible to global investors. This source is essential for understanding the technical requirements of risk assessment, evidence gathering, and reporting that auditors in Colombo must apply, particularly when dealing with listed companies on the Colombo Stock Exchange.</w:t>
      </w:r>
    </w:p>
    <w:bookmarkEnd w:id="23"/>
    <w:bookmarkStart w:id="24" w:name="X3e7f96b6bb2c959f2f7ec2d07f360eaae4bfc2a"/>
    <w:p>
      <w:pPr>
        <w:pStyle w:val="Heading3"/>
      </w:pPr>
      <w:r>
        <w:t xml:space="preserve">Colombo Stock Exchange (CSE). (2019). Listing Rules and Corporate Governance Code. Colombo: CSE.</w:t>
      </w:r>
    </w:p>
    <w:p>
      <w:pPr>
        <w:pStyle w:val="FirstParagraph"/>
      </w:pPr>
      <w:r>
        <w:t xml:space="preserve">This document outlines the specific governance requirements for companies listed on the Colombo Stock Exchange. It places significant emphasis on the role of the Audit Committee and the external</w:t>
      </w:r>
      <w:r>
        <w:t xml:space="preserve"> </w:t>
      </w:r>
      <w:r>
        <w:rPr>
          <w:bCs/>
          <w:b/>
        </w:rPr>
        <w:t xml:space="preserve">Auditor</w:t>
      </w:r>
      <w:r>
        <w:t xml:space="preserve"> </w:t>
      </w:r>
      <w:r>
        <w:t xml:space="preserve">in ensuring transparency and accountability. For auditors practicing in</w:t>
      </w:r>
      <w:r>
        <w:t xml:space="preserve"> </w:t>
      </w:r>
      <w:r>
        <w:rPr>
          <w:bCs/>
          <w:b/>
        </w:rPr>
        <w:t xml:space="preserve">Colombo</w:t>
      </w:r>
      <w:r>
        <w:t xml:space="preserve">, this source is critical as it defines the expectations of the regulator regarding audit quality and the communication of key audit matters. It reflects the evolving landscape of corporate governance in Sri Lanka, where the auditor acts as a key stakeholder in protecting the interests of minority shareholders and maintaining market integrity.</w:t>
      </w:r>
    </w:p>
    <w:bookmarkEnd w:id="24"/>
    <w:bookmarkEnd w:id="25"/>
    <w:bookmarkStart w:id="28" w:name="economic-context-and-audit-challenges"/>
    <w:p>
      <w:pPr>
        <w:pStyle w:val="Heading2"/>
      </w:pPr>
      <w:r>
        <w:t xml:space="preserve">Economic Context and Audit Challenges</w:t>
      </w:r>
    </w:p>
    <w:bookmarkStart w:id="26" w:name="X3c8c503004d26442abc2934525b6d4cc2bbe7b2"/>
    <w:p>
      <w:pPr>
        <w:pStyle w:val="Heading3"/>
      </w:pPr>
      <w:r>
        <w:t xml:space="preserve">Central Bank of Sri Lanka. (2022). Annual Report 2022. Colombo: CBSL.</w:t>
      </w:r>
    </w:p>
    <w:p>
      <w:pPr>
        <w:pStyle w:val="FirstParagraph"/>
      </w:pPr>
      <w:r>
        <w:t xml:space="preserve">This annual report provides a macroeconomic overview of Sri Lanka, including data on inflation, exchange rates, and banking sector stability. For an</w:t>
      </w:r>
      <w:r>
        <w:t xml:space="preserve"> </w:t>
      </w:r>
      <w:r>
        <w:rPr>
          <w:bCs/>
          <w:b/>
        </w:rPr>
        <w:t xml:space="preserve">Auditor</w:t>
      </w:r>
      <w:r>
        <w:t xml:space="preserve"> </w:t>
      </w:r>
      <w:r>
        <w:t xml:space="preserve">in</w:t>
      </w:r>
      <w:r>
        <w:t xml:space="preserve"> </w:t>
      </w:r>
      <w:r>
        <w:rPr>
          <w:bCs/>
          <w:b/>
        </w:rPr>
        <w:t xml:space="preserve">Colombo</w:t>
      </w:r>
      <w:r>
        <w:t xml:space="preserve">, this context is vital when assessing going concern assumptions and valuation risks in client financial statements. The economic volatility experienced in recent years has heightened the need for rigorous audit procedures regarding foreign currency translation and asset impairment. This source helps auditors understand the broader economic pressures facing their clients in Colombo, thereby informing their professional judgment and risk assessment strategies.</w:t>
      </w:r>
    </w:p>
    <w:bookmarkEnd w:id="26"/>
    <w:bookmarkStart w:id="27" w:name="Xeb0a1f507aa9dde3ed4fb6d5e70d24eac0280ff"/>
    <w:p>
      <w:pPr>
        <w:pStyle w:val="Heading3"/>
      </w:pPr>
      <w:r>
        <w:t xml:space="preserve">Perera, S., &amp; Jayawardena, C. (2018). "Audit Quality and Corporate Governance in Sri Lanka: An Empirical Study." Journal of Accounting and Finance in Emerging Economies, 4(2), 112-130.</w:t>
      </w:r>
    </w:p>
    <w:p>
      <w:pPr>
        <w:pStyle w:val="FirstParagraph"/>
      </w:pPr>
      <w:r>
        <w:t xml:space="preserve">This academic article investigates the relationship between audit quality and corporate governance mechanisms in Sri Lankan firms, with a focus on companies headquartered in</w:t>
      </w:r>
      <w:r>
        <w:t xml:space="preserve"> </w:t>
      </w:r>
      <w:r>
        <w:rPr>
          <w:bCs/>
          <w:b/>
        </w:rPr>
        <w:t xml:space="preserve">Colombo</w:t>
      </w:r>
      <w:r>
        <w:t xml:space="preserve">. The study suggests that while regulatory frameworks are robust, practical challenges remain in ensuring auditor independence and effectiveness. It provides valuable insights into the local perceptions of the</w:t>
      </w:r>
      <w:r>
        <w:t xml:space="preserve"> </w:t>
      </w:r>
      <w:r>
        <w:rPr>
          <w:bCs/>
          <w:b/>
        </w:rPr>
        <w:t xml:space="preserve">Auditor</w:t>
      </w:r>
      <w:r>
        <w:t xml:space="preserve">'s role and identifies areas where professional practice in Colombo may need strengthening. This entry is particularly useful for understanding the academic and practical discourse surrounding audit quality in the Sri Lankan context.</w:t>
      </w:r>
    </w:p>
    <w:bookmarkEnd w:id="27"/>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Sri Lanka Colombo</w:t>
      </w:r>
      <w:r>
        <w:t xml:space="preserve"> </w:t>
      </w:r>
      <w:r>
        <w:t xml:space="preserve">is multifaceted, requiring a deep understanding of local legislation, international standards, and the unique economic environment of the region. This annotated bibliography highlights the key resources that define this professional landscape. From the statutory requirements of the Companies Act to the ethical guidelines of CA Sri Lanka and the governance expectations of the Colombo Stock Exchange, these documents collectively shape the practice of auditing in the capital. As Colombo continues to evolve as a regional financial center, the auditor's role in ensuring transparency, accountability, and trust remains more critical than ever.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Colombo, Sri Lanka</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