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Switzerland</w:t>
      </w:r>
      <w:r>
        <w:t xml:space="preserve"> </w:t>
      </w:r>
      <w:r>
        <w:t xml:space="preserve">Zurich</w:t>
      </w:r>
    </w:p>
    <w:bookmarkStart w:id="20" w:name="annotated-bibliography"/>
    <w:p>
      <w:pPr>
        <w:pStyle w:val="Heading1"/>
      </w:pPr>
      <w:r>
        <w:t xml:space="preserve">Annotated Bibliography</w:t>
      </w:r>
    </w:p>
    <w:p>
      <w:pPr>
        <w:pStyle w:val="FirstParagraph"/>
      </w:pPr>
      <w:r>
        <w:t xml:space="preserve">Topic: The Role, Regulation, and Practice of the Auditor in Switzerland Zurich</w:t>
      </w:r>
    </w:p>
    <w:bookmarkEnd w:id="20"/>
    <w:p>
      <w:pPr>
        <w:pStyle w:val="BodyText"/>
      </w:pPr>
      <w:r>
        <w:t xml:space="preserve">This annotated bibliography compiles essential literature regarding the profession of the</w:t>
      </w:r>
      <w:r>
        <w:t xml:space="preserve"> </w:t>
      </w:r>
      <w:r>
        <w:rPr>
          <w:bCs/>
          <w:b/>
        </w:rPr>
        <w:t xml:space="preserve">Auditor</w:t>
      </w:r>
      <w:r>
        <w:t xml:space="preserve"> </w:t>
      </w:r>
      <w:r>
        <w:t xml:space="preserve">within the specific jurisdiction of</w:t>
      </w:r>
      <w:r>
        <w:t xml:space="preserve"> </w:t>
      </w:r>
      <w:r>
        <w:rPr>
          <w:bCs/>
          <w:b/>
        </w:rPr>
        <w:t xml:space="preserve">Switzerland Zurich</w:t>
      </w:r>
      <w:r>
        <w:t xml:space="preserve">. As the financial capital of Switzerland, Zurich presents a unique environment where federal regulations intersect with local market dynamics. The following entries explore the legal framework established by the Swiss Code of Obligations, the regulatory oversight by the Federal Audit Oversight Authority (FOAA), and the practical implications for audit firms operating in the canton of Zurich. These sources are critical for understanding the high standards of transparency, independence, and technical competence required of auditors in this region.</w:t>
      </w:r>
    </w:p>
    <w:p>
      <w:pPr>
        <w:pStyle w:val="BodyText"/>
      </w:pPr>
      <w:r>
        <w:t xml:space="preserve">Swiss Federal Council. (2019).</w:t>
      </w:r>
      <w:r>
        <w:t xml:space="preserve"> </w:t>
      </w:r>
      <w:r>
        <w:rPr>
          <w:iCs/>
          <w:i/>
        </w:rPr>
        <w:t xml:space="preserve">Swiss Code of Obligations (CO): Book 4: Company Law</w:t>
      </w:r>
      <w:r>
        <w:t xml:space="preserve">. Bern: Federal Chancellery.</w:t>
      </w:r>
    </w:p>
    <w:p>
      <w:pPr>
        <w:pStyle w:val="BodyText"/>
      </w:pPr>
      <w:r>
        <w:t xml:space="preserve">This primary legal text is the cornerstone for any</w:t>
      </w:r>
      <w:r>
        <w:t xml:space="preserve"> </w:t>
      </w:r>
      <w:r>
        <w:rPr>
          <w:bCs/>
          <w:b/>
        </w:rPr>
        <w:t xml:space="preserve">Auditor</w:t>
      </w:r>
      <w:r>
        <w:t xml:space="preserve"> </w:t>
      </w:r>
      <w:r>
        <w:t xml:space="preserve">practicing in</w:t>
      </w:r>
      <w:r>
        <w:t xml:space="preserve"> </w:t>
      </w:r>
      <w:r>
        <w:rPr>
          <w:bCs/>
          <w:b/>
        </w:rPr>
        <w:t xml:space="preserve">Switzerland Zurich</w:t>
      </w:r>
      <w:r>
        <w:t xml:space="preserve">. It outlines the mandatory requirements for financial statement audits, specifically distinguishing between the obligations of small, medium, and large enterprises. For auditors in Zurich, where many large corporations and financial institutions are headquartered, the sections regarding the audit of listed companies and financial institutions are paramount. This source details the auditor's duty to verify the accuracy of financial records and the requirement for a written audit report. It serves as the definitive reference for the legal scope of an audit engagement in the Swiss context.</w:t>
      </w:r>
    </w:p>
    <w:p>
      <w:pPr>
        <w:pStyle w:val="BodyText"/>
      </w:pPr>
      <w:r>
        <w:t xml:space="preserve">Federal Audit Oversight Authority (FOAA). (2021).</w:t>
      </w:r>
      <w:r>
        <w:t xml:space="preserve"> </w:t>
      </w:r>
      <w:r>
        <w:rPr>
          <w:iCs/>
          <w:i/>
        </w:rPr>
        <w:t xml:space="preserve">FOAA Annual Report: Supervision of Audit Firms and Auditors</w:t>
      </w:r>
      <w:r>
        <w:t xml:space="preserve">. Bern: FOAA.</w:t>
      </w:r>
    </w:p>
    <w:p>
      <w:pPr>
        <w:pStyle w:val="BodyText"/>
      </w:pPr>
      <w:r>
        <w:t xml:space="preserve">The FOAA is the regulatory body responsible for overseeing the audit profession in Switzerland. This annual report provides critical insights into the supervisory activities conducted across the country, with a significant focus on the major audit firms located in</w:t>
      </w:r>
      <w:r>
        <w:t xml:space="preserve"> </w:t>
      </w:r>
      <w:r>
        <w:rPr>
          <w:bCs/>
          <w:b/>
        </w:rPr>
        <w:t xml:space="preserve">Switzerland Zurich</w:t>
      </w:r>
      <w:r>
        <w:t xml:space="preserve">. The document details inspection results, compliance issues, and sanctions imposed on auditors who fail to meet regulatory standards. For a professional in Zurich, this source is vital for understanding the practical enforcement of audit quality standards and the consequences of non-compliance within the Swiss regulatory framework.</w:t>
      </w:r>
    </w:p>
    <w:p>
      <w:pPr>
        <w:pStyle w:val="BodyText"/>
      </w:pPr>
      <w:r>
        <w:t xml:space="preserve">Swiss Institute of Certified Auditors (AIC/SAA). (2022).</w:t>
      </w:r>
      <w:r>
        <w:t xml:space="preserve"> </w:t>
      </w:r>
      <w:r>
        <w:rPr>
          <w:iCs/>
          <w:i/>
        </w:rPr>
        <w:t xml:space="preserve">Swiss Auditing Standards (SA): Overview and Implementation</w:t>
      </w:r>
      <w:r>
        <w:t xml:space="preserve">. Zurich: AIC/SAA.</w:t>
      </w:r>
    </w:p>
    <w:p>
      <w:pPr>
        <w:pStyle w:val="BodyText"/>
      </w:pPr>
      <w:r>
        <w:t xml:space="preserve">Based in Zurich, the AIC/SAA is the professional body representing auditors in Switzerland. This publication outlines the Swiss Auditing Standards, which are largely aligned with International Standards on Auditing (ISA) but adapted to Swiss law. This source is essential for the</w:t>
      </w:r>
      <w:r>
        <w:t xml:space="preserve"> </w:t>
      </w:r>
      <w:r>
        <w:rPr>
          <w:bCs/>
          <w:b/>
        </w:rPr>
        <w:t xml:space="preserve">Auditor</w:t>
      </w:r>
      <w:r>
        <w:t xml:space="preserve"> </w:t>
      </w:r>
      <w:r>
        <w:t xml:space="preserve">in</w:t>
      </w:r>
      <w:r>
        <w:t xml:space="preserve"> </w:t>
      </w:r>
      <w:r>
        <w:rPr>
          <w:bCs/>
          <w:b/>
        </w:rPr>
        <w:t xml:space="preserve">Switzerland Zurich</w:t>
      </w:r>
      <w:r>
        <w:t xml:space="preserve"> </w:t>
      </w:r>
      <w:r>
        <w:t xml:space="preserve">as it provides the technical guidelines for planning, executing, and reporting on audits. It emphasizes the ethical requirements, including independence and professional skepticism, which are rigorously expected in the Zurich financial market.</w:t>
      </w:r>
    </w:p>
    <w:p>
      <w:pPr>
        <w:pStyle w:val="BodyText"/>
      </w:pPr>
      <w:r>
        <w:t xml:space="preserve">KPMG Switzerland. (2023).</w:t>
      </w:r>
      <w:r>
        <w:t xml:space="preserve"> </w:t>
      </w:r>
      <w:r>
        <w:rPr>
          <w:iCs/>
          <w:i/>
        </w:rPr>
        <w:t xml:space="preserve">Swiss Audit Market Report: Trends and Challenges in Zurich</w:t>
      </w:r>
      <w:r>
        <w:t xml:space="preserve">. Zurich: KPMG.</w:t>
      </w:r>
    </w:p>
    <w:p>
      <w:pPr>
        <w:pStyle w:val="BodyText"/>
      </w:pPr>
      <w:r>
        <w:t xml:space="preserve">This industry report offers a commercial perspective on the audit landscape in</w:t>
      </w:r>
      <w:r>
        <w:t xml:space="preserve"> </w:t>
      </w:r>
      <w:r>
        <w:rPr>
          <w:bCs/>
          <w:b/>
        </w:rPr>
        <w:t xml:space="preserve">Switzerland Zurich</w:t>
      </w:r>
      <w:r>
        <w:t xml:space="preserve">. It analyzes market trends, such as the increasing demand for digital audit solutions and the impact of new financial reporting standards on local businesses. For an</w:t>
      </w:r>
      <w:r>
        <w:t xml:space="preserve"> </w:t>
      </w:r>
      <w:r>
        <w:rPr>
          <w:bCs/>
          <w:b/>
        </w:rPr>
        <w:t xml:space="preserve">Auditor</w:t>
      </w:r>
      <w:r>
        <w:t xml:space="preserve"> </w:t>
      </w:r>
      <w:r>
        <w:t xml:space="preserve">operating in Zurich, this document highlights the competitive environment and the necessity for continuous professional development. It also discusses the specific challenges faced by audit firms in the canton, such as talent acquisition and the integration of sustainability reporting into traditional audits.</w:t>
      </w:r>
    </w:p>
    <w:p>
      <w:pPr>
        <w:pStyle w:val="BodyText"/>
      </w:pPr>
      <w:r>
        <w:t xml:space="preserve">Deloitte Switzerland. (2022).</w:t>
      </w:r>
      <w:r>
        <w:t xml:space="preserve"> </w:t>
      </w:r>
      <w:r>
        <w:rPr>
          <w:iCs/>
          <w:i/>
        </w:rPr>
        <w:t xml:space="preserve">Regulatory Update: Changes to the Swiss Audit Act and Implications for Zurich Firms</w:t>
      </w:r>
      <w:r>
        <w:t xml:space="preserve">. Zurich: Deloitte.</w:t>
      </w:r>
    </w:p>
    <w:p>
      <w:pPr>
        <w:pStyle w:val="BodyText"/>
      </w:pPr>
      <w:r>
        <w:t xml:space="preserve">This technical brief focuses on recent amendments to the Swiss Audit Act and their direct impact on audit practices in</w:t>
      </w:r>
      <w:r>
        <w:t xml:space="preserve"> </w:t>
      </w:r>
      <w:r>
        <w:rPr>
          <w:bCs/>
          <w:b/>
        </w:rPr>
        <w:t xml:space="preserve">Switzerland Zurich</w:t>
      </w:r>
      <w:r>
        <w:t xml:space="preserve">. It explains how new regulations affect the rotation of audit partners and the transparency of audit fees. For the</w:t>
      </w:r>
      <w:r>
        <w:t xml:space="preserve"> </w:t>
      </w:r>
      <w:r>
        <w:rPr>
          <w:bCs/>
          <w:b/>
        </w:rPr>
        <w:t xml:space="preserve">Auditor</w:t>
      </w:r>
      <w:r>
        <w:t xml:space="preserve">, this source is crucial for ensuring compliance with the latest legal requirements. It provides practical guidance on how Zurich-based firms are adapting their internal processes to meet these heightened regulatory expectations, ensuring the integrity of the financial reporting ecosystem.</w:t>
      </w:r>
    </w:p>
    <w:p>
      <w:pPr>
        <w:pStyle w:val="BodyText"/>
      </w:pPr>
      <w:r>
        <w:t xml:space="preserve">PwC Switzerland. (2023).</w:t>
      </w:r>
      <w:r>
        <w:t xml:space="preserve"> </w:t>
      </w:r>
      <w:r>
        <w:rPr>
          <w:iCs/>
          <w:i/>
        </w:rPr>
        <w:t xml:space="preserve">The Future of Assurance: Technology and the Auditor in Zurich</w:t>
      </w:r>
      <w:r>
        <w:t xml:space="preserve">. Zurich: PwC.</w:t>
      </w:r>
    </w:p>
    <w:p>
      <w:pPr>
        <w:pStyle w:val="BodyText"/>
      </w:pPr>
      <w:r>
        <w:t xml:space="preserve">This forward-looking publication examines the role of technology in the evolution of the</w:t>
      </w:r>
      <w:r>
        <w:t xml:space="preserve"> </w:t>
      </w:r>
      <w:r>
        <w:rPr>
          <w:bCs/>
          <w:b/>
        </w:rPr>
        <w:t xml:space="preserve">Auditor</w:t>
      </w:r>
      <w:r>
        <w:t xml:space="preserve"> </w:t>
      </w:r>
      <w:r>
        <w:t xml:space="preserve">profession within</w:t>
      </w:r>
      <w:r>
        <w:t xml:space="preserve"> </w:t>
      </w:r>
      <w:r>
        <w:rPr>
          <w:bCs/>
          <w:b/>
        </w:rPr>
        <w:t xml:space="preserve">Switzerland Zurich</w:t>
      </w:r>
      <w:r>
        <w:t xml:space="preserve">. It discusses the adoption of artificial intelligence, data analytics, and blockchain verification in audit procedures. Given Zurich's status as a hub for fintech and innovation, this source is particularly relevant. It argues that auditors in Zurich must evolve from traditional compliance checkers to strategic advisors who leverage technology to provide deeper insights into financial data, thereby enhancing the value of the audit service.</w:t>
      </w:r>
    </w:p>
    <w:p>
      <w:pPr>
        <w:pStyle w:val="BodyText"/>
      </w:pPr>
      <w:r>
        <w:t xml:space="preserve">EY Switzerland. (2021).</w:t>
      </w:r>
      <w:r>
        <w:t xml:space="preserve"> </w:t>
      </w:r>
      <w:r>
        <w:rPr>
          <w:iCs/>
          <w:i/>
        </w:rPr>
        <w:t xml:space="preserve">Ethics and Independence in the Swiss Audit Profession</w:t>
      </w:r>
      <w:r>
        <w:t xml:space="preserve">. Zurich: EY.</w:t>
      </w:r>
    </w:p>
    <w:p>
      <w:pPr>
        <w:pStyle w:val="BodyText"/>
      </w:pPr>
      <w:r>
        <w:t xml:space="preserve">This document addresses the ethical framework governing the</w:t>
      </w:r>
      <w:r>
        <w:t xml:space="preserve"> </w:t>
      </w:r>
      <w:r>
        <w:rPr>
          <w:bCs/>
          <w:b/>
        </w:rPr>
        <w:t xml:space="preserve">Auditor</w:t>
      </w:r>
      <w:r>
        <w:t xml:space="preserve"> </w:t>
      </w:r>
      <w:r>
        <w:t xml:space="preserve">in</w:t>
      </w:r>
      <w:r>
        <w:t xml:space="preserve"> </w:t>
      </w:r>
      <w:r>
        <w:rPr>
          <w:bCs/>
          <w:b/>
        </w:rPr>
        <w:t xml:space="preserve">Switzerland Zurich</w:t>
      </w:r>
      <w:r>
        <w:t xml:space="preserve">. It delves into the principles of integrity, objectivity, and professional behavior as defined by Swiss law and international codes. The publication includes case studies relevant to the Zurich market, illustrating scenarios where auditor independence might be compromised. It serves as a vital resource for maintaining professional standards and avoiding conflicts of interest, which is critical for preserving public trust in the financial markets of Zurich.</w:t>
      </w:r>
    </w:p>
    <w:p>
      <w:pPr>
        <w:pStyle w:val="BodyText"/>
      </w:pPr>
      <w:r>
        <w:t xml:space="preserve">University of Zurich, Department of Banking and Finance. (2020).</w:t>
      </w:r>
      <w:r>
        <w:t xml:space="preserve"> </w:t>
      </w:r>
      <w:r>
        <w:rPr>
          <w:iCs/>
          <w:i/>
        </w:rPr>
        <w:t xml:space="preserve">Academic Research: The Impact of Audit Quality on Corporate Governance in Switzerland</w:t>
      </w:r>
      <w:r>
        <w:t xml:space="preserve">. Zurich: UZ Press.</w:t>
      </w:r>
    </w:p>
    <w:p>
      <w:pPr>
        <w:pStyle w:val="BodyText"/>
      </w:pPr>
      <w:r>
        <w:t xml:space="preserve">This academic paper provides an empirical analysis of the relationship between audit quality and corporate governance in Swiss companies, with a focus on those listed on the SIX Swiss Exchange in Zurich. It evaluates how the presence of a high-quality</w:t>
      </w:r>
      <w:r>
        <w:t xml:space="preserve"> </w:t>
      </w:r>
      <w:r>
        <w:rPr>
          <w:bCs/>
          <w:b/>
        </w:rPr>
        <w:t xml:space="preserve">Auditor</w:t>
      </w:r>
      <w:r>
        <w:t xml:space="preserve"> </w:t>
      </w:r>
      <w:r>
        <w:t xml:space="preserve">influences investor confidence and corporate decision-making in</w:t>
      </w:r>
      <w:r>
        <w:t xml:space="preserve"> </w:t>
      </w:r>
      <w:r>
        <w:rPr>
          <w:bCs/>
          <w:b/>
        </w:rPr>
        <w:t xml:space="preserve">Switzerland Zurich</w:t>
      </w:r>
      <w:r>
        <w:t xml:space="preserve">. This source is valuable for understanding the broader economic impact of the audit profession and reinforces the importance of rigorous auditing practices in maintaining the stability and reputation of the Zurich financial sector.</w:t>
      </w:r>
    </w:p>
    <w:p>
      <w:pPr>
        <w:pStyle w:val="BodyText"/>
      </w:pPr>
      <w:r>
        <w:t xml:space="preserve">Document generated for educational and professional reference purposes regarding the Audit profession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Switzerland Zurich</dc:title>
  <dc:creator/>
  <dc:language>en</dc:language>
  <cp:keywords/>
  <dcterms:created xsi:type="dcterms:W3CDTF">2026-08-08T10:01:23Z</dcterms:created>
  <dcterms:modified xsi:type="dcterms:W3CDTF">2026-08-08T10:01:23Z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