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bcd9434f9f26ec223817d34b0411e4b405f8198"/>
    <w:p>
      <w:pPr>
        <w:pStyle w:val="Heading1"/>
      </w:pPr>
      <w:r>
        <w:t xml:space="preserve">Annotated Bibliography: The Role of the Auditor in Los Angeles, United States</w:t>
      </w:r>
    </w:p>
    <w:p>
      <w:pPr>
        <w:pStyle w:val="FirstParagraph"/>
      </w:pPr>
      <w:r>
        <w:t xml:space="preserve">The following annotated bibliography compiles essential resources regarding the profession of the</w:t>
      </w:r>
      <w:r>
        <w:t xml:space="preserve"> </w:t>
      </w:r>
      <w:r>
        <w:rPr>
          <w:bCs/>
          <w:b/>
        </w:rPr>
        <w:t xml:space="preserve">Auditor</w:t>
      </w:r>
      <w:r>
        <w:t xml:space="preserve"> </w:t>
      </w:r>
      <w:r>
        <w:t xml:space="preserve">within the specific jurisdictional and economic context of</w:t>
      </w:r>
      <w:r>
        <w:t xml:space="preserve"> </w:t>
      </w:r>
      <w:r>
        <w:rPr>
          <w:bCs/>
          <w:b/>
        </w:rPr>
        <w:t xml:space="preserve">Los Angeles, United States</w:t>
      </w:r>
      <w:r>
        <w:t xml:space="preserve">. Los Angeles represents a unique environment for auditing due to its status as a global hub for entertainment, international trade, technology, and complex municipal governance. The documents selected below address regulatory frameworks, ethical standards, municipal auditing practices, and the evolving technological landscape that defines the auditor's role in this major metropolitan area.</w:t>
      </w:r>
    </w:p>
    <w:bookmarkStart w:id="20" w:name="Xf8c719d2ef2d44dc8d18bff52a09f4554478458"/>
    <w:p>
      <w:pPr>
        <w:pStyle w:val="Heading2"/>
      </w:pPr>
      <w:r>
        <w:t xml:space="preserve">Regulatory Frameworks and Professional Standards</w:t>
      </w:r>
    </w:p>
    <w:p>
      <w:pPr>
        <w:pStyle w:val="FirstParagraph"/>
      </w:pPr>
      <w:r>
        <w:t xml:space="preserve">California Board of Accountancy. (2023).</w:t>
      </w:r>
      <w:r>
        <w:t xml:space="preserve"> </w:t>
      </w:r>
      <w:r>
        <w:rPr>
          <w:iCs/>
          <w:i/>
        </w:rPr>
        <w:t xml:space="preserve">California Accountancy Act and Regulations</w:t>
      </w:r>
      <w:r>
        <w:t xml:space="preserve">. Sacramento, CA: State of California.</w:t>
      </w:r>
    </w:p>
    <w:p>
      <w:pPr>
        <w:pStyle w:val="BodyText"/>
      </w:pPr>
      <w:r>
        <w:t xml:space="preserve">This primary legal resource outlines the statutory requirements for Certified Public Accountants (CPAs) and auditors practicing in California. For an auditor operating in Los Angeles, this document is foundational. It details licensing requirements, continuing professional education (CPE) mandates, and the scope of practice permitted within the state. The text is critical for understanding the legal boundaries of an auditor's authority when examining financial statements of entities based in Los Angeles. It also provides the regulatory basis for disciplinary actions, ensuring that auditors in the region adhere to high standards of professional conduct.</w:t>
      </w:r>
    </w:p>
    <w:p>
      <w:pPr>
        <w:pStyle w:val="BodyText"/>
      </w:pPr>
      <w:r>
        <w:t xml:space="preserve">Public Company Accounting Oversight Board (PCAOB). (2022).</w:t>
      </w:r>
      <w:r>
        <w:t xml:space="preserve"> </w:t>
      </w:r>
      <w:r>
        <w:rPr>
          <w:iCs/>
          <w:i/>
        </w:rPr>
        <w:t xml:space="preserve">Auditing Standards: AS 2101 through AS 3101</w:t>
      </w:r>
      <w:r>
        <w:t xml:space="preserve">. Washington, D.C.: PCAOB.</w:t>
      </w:r>
    </w:p>
    <w:p>
      <w:pPr>
        <w:pStyle w:val="BodyText"/>
      </w:pPr>
      <w:r>
        <w:t xml:space="preserve">Given Los Angeles' concentration of publicly traded companies, particularly in the entertainment and technology sectors, the PCAOB standards are indispensable. This collection of standards governs the audits of public companies and their internal controls. The document provides the auditor with specific methodologies for risk assessment, evidence gathering, and reporting. For auditors in Los Angeles, compliance with these federal standards is mandatory when working with clients listed on U.S. stock exchanges. The text emphasizes the auditor's responsibility to detect material misstatements, a crucial function in a high-value economic zone like Los Angeles.</w:t>
      </w:r>
    </w:p>
    <w:bookmarkEnd w:id="20"/>
    <w:bookmarkStart w:id="21" w:name="Xb9afacac6ead89f7eddddaa9d41f5bbc8d550bc"/>
    <w:p>
      <w:pPr>
        <w:pStyle w:val="Heading2"/>
      </w:pPr>
      <w:r>
        <w:t xml:space="preserve">Municipal and Governmental Auditing in Los Angeles</w:t>
      </w:r>
    </w:p>
    <w:p>
      <w:pPr>
        <w:pStyle w:val="FirstParagraph"/>
      </w:pPr>
      <w:r>
        <w:t xml:space="preserve">City of Los Angeles Office of the City Auditor. (2023).</w:t>
      </w:r>
      <w:r>
        <w:t xml:space="preserve"> </w:t>
      </w:r>
      <w:r>
        <w:rPr>
          <w:iCs/>
          <w:i/>
        </w:rPr>
        <w:t xml:space="preserve">Annual Report: Fiscal Year 2022-2023</w:t>
      </w:r>
      <w:r>
        <w:t xml:space="preserve">. Los Angeles, CA: City of Los Angeles.</w:t>
      </w:r>
    </w:p>
    <w:p>
      <w:pPr>
        <w:pStyle w:val="BodyText"/>
      </w:pPr>
      <w:r>
        <w:t xml:space="preserve">This report serves as a practical case study of governmental auditing within the City of Los Angeles. It details the Office of the City Auditor's findings regarding municipal spending, infrastructure projects, and departmental efficiency. For auditors interested in public sector work in Los Angeles, this document illustrates the application of Generally Accepted Government Auditing Standards (GAGAS). It highlights specific challenges unique to the city, such as auditing complex housing initiatives and public safety expenditures. The report demonstrates how an auditor can influence policy and improve transparency in a large, diverse municipality.</w:t>
      </w:r>
    </w:p>
    <w:p>
      <w:pPr>
        <w:pStyle w:val="BodyText"/>
      </w:pPr>
      <w:r>
        <w:t xml:space="preserve">Government Accountability Office (GAO). (2021).</w:t>
      </w:r>
      <w:r>
        <w:t xml:space="preserve"> </w:t>
      </w:r>
      <w:r>
        <w:rPr>
          <w:iCs/>
          <w:i/>
        </w:rPr>
        <w:t xml:space="preserve">Government Auditing Standards (Yellow Book)</w:t>
      </w:r>
      <w:r>
        <w:t xml:space="preserve">. Washington, D.C.: U.S. Government Publishing Office.</w:t>
      </w:r>
    </w:p>
    <w:p>
      <w:pPr>
        <w:pStyle w:val="BodyText"/>
      </w:pPr>
      <w:r>
        <w:t xml:space="preserve">The "Yellow Book" is the authoritative guide for auditors of government organizations, programs, activities, and functions. In the context of Los Angeles, this standard is vital for auditors working with federal grants, state contracts, and local government entities. The document provides principles for independence, professional judgment, and quality control. It is particularly relevant for auditors in Los Angeles who navigate the intersection of federal funding and local implementation, ensuring that public funds are used effectively and in compliance with laws and regulations.</w:t>
      </w:r>
    </w:p>
    <w:bookmarkEnd w:id="21"/>
    <w:bookmarkStart w:id="22" w:name="ethics-and-industry-specific-challenges"/>
    <w:p>
      <w:pPr>
        <w:pStyle w:val="Heading2"/>
      </w:pPr>
      <w:r>
        <w:t xml:space="preserve">Ethics and Industry-Specific Challenges</w:t>
      </w:r>
    </w:p>
    <w:p>
      <w:pPr>
        <w:pStyle w:val="FirstParagraph"/>
      </w:pPr>
      <w:r>
        <w:t xml:space="preserve">American Institute of Certified Public Accountants (AICPA). (2023).</w:t>
      </w:r>
      <w:r>
        <w:t xml:space="preserve"> </w:t>
      </w:r>
      <w:r>
        <w:rPr>
          <w:iCs/>
          <w:i/>
        </w:rPr>
        <w:t xml:space="preserve">Code of Professional Conduct</w:t>
      </w:r>
      <w:r>
        <w:t xml:space="preserve">. New York, NY: AICPA.</w:t>
      </w:r>
    </w:p>
    <w:p>
      <w:pPr>
        <w:pStyle w:val="BodyText"/>
      </w:pPr>
      <w:r>
        <w:t xml:space="preserve">This document establishes the ethical standards for all CPAs in the United States, including those practicing in Los Angeles. It covers fundamental principles such as integrity, objectivity, and confidentiality. For auditors in Los Angeles, where high-profile clients and significant financial transactions are common, adherence to this code is paramount. The text provides guidance on handling conflicts of interest and maintaining independence, which are frequent challenges in a competitive and relationship-driven business environment like Southern California.</w:t>
      </w:r>
    </w:p>
    <w:p>
      <w:pPr>
        <w:pStyle w:val="BodyText"/>
      </w:pPr>
      <w:r>
        <w:t xml:space="preserve">Los Angeles County Auditor-Controller. (2022).</w:t>
      </w:r>
      <w:r>
        <w:t xml:space="preserve"> </w:t>
      </w:r>
      <w:r>
        <w:rPr>
          <w:iCs/>
          <w:i/>
        </w:rPr>
        <w:t xml:space="preserve">Financial Accountability and Transparency Report</w:t>
      </w:r>
      <w:r>
        <w:t xml:space="preserve">. Los Angeles, CA: Los Angeles County.</w:t>
      </w:r>
    </w:p>
    <w:p>
      <w:pPr>
        <w:pStyle w:val="BodyText"/>
      </w:pPr>
      <w:r>
        <w:t xml:space="preserve">This report offers insights into the auditing processes of Los Angeles County, the second-most populous county in the United States. It details the Auditor-Controller's role in ensuring the accuracy of financial records and compliance with laws. The document is valuable for auditors seeking to understand the scale and complexity of county-level auditing. It addresses issues such as payroll verification, procurement audits, and the management of county assets. This resource underscores the auditor's role as a guardian of public trust in a vast and diverse jurisdiction.</w:t>
      </w:r>
    </w:p>
    <w:bookmarkEnd w:id="22"/>
    <w:bookmarkStart w:id="23" w:name="technology-and-future-trends"/>
    <w:p>
      <w:pPr>
        <w:pStyle w:val="Heading2"/>
      </w:pPr>
      <w:r>
        <w:t xml:space="preserve">Technology and Future Trends</w:t>
      </w:r>
    </w:p>
    <w:p>
      <w:pPr>
        <w:pStyle w:val="FirstParagraph"/>
      </w:pPr>
      <w:r>
        <w:t xml:space="preserve">Institute of Internal Auditors (IIA). (2023).</w:t>
      </w:r>
      <w:r>
        <w:t xml:space="preserve"> </w:t>
      </w:r>
      <w:r>
        <w:rPr>
          <w:iCs/>
          <w:i/>
        </w:rPr>
        <w:t xml:space="preserve">Global Technology Audit Guide: Data Analytics</w:t>
      </w:r>
      <w:r>
        <w:t xml:space="preserve">. Altamonte Springs, FL: IIA.</w:t>
      </w:r>
    </w:p>
    <w:p>
      <w:pPr>
        <w:pStyle w:val="BodyText"/>
      </w:pPr>
      <w:r>
        <w:t xml:space="preserve">As Los Angeles continues to be a leader in technology and innovation, auditors must adapt to new tools and methodologies. This guide provides best practices for integrating data analytics into the audit process. It is highly relevant for auditors in Los Angeles who work with large datasets in industries such as entertainment, logistics, and tech startups. The document explains how auditors can use data analytics to identify risks, detect fraud, and improve audit efficiency. It highlights the evolving skill set required for modern auditors in a technologically advanced urban center.</w:t>
      </w:r>
    </w:p>
    <w:p>
      <w:pPr>
        <w:pStyle w:val="BodyText"/>
      </w:pPr>
      <w:r>
        <w:t xml:space="preserve">Securities and Exchange Commission (SEC). (2022).</w:t>
      </w:r>
      <w:r>
        <w:t xml:space="preserve"> </w:t>
      </w:r>
      <w:r>
        <w:rPr>
          <w:iCs/>
          <w:i/>
        </w:rPr>
        <w:t xml:space="preserve">Final Rule: Enhancement and Standardization of Climate-Related Disclosures for Investors</w:t>
      </w:r>
      <w:r>
        <w:t xml:space="preserve">. Washington, D.C.: SEC.</w:t>
      </w:r>
    </w:p>
    <w:p>
      <w:pPr>
        <w:pStyle w:val="BodyText"/>
      </w:pPr>
      <w:r>
        <w:t xml:space="preserve">This regulatory document introduces new requirements for climate-related financial disclosures, impacting auditors of public companies. Los Angeles, with its strong focus on sustainability and environmental regulations, is at the forefront of this shift. Auditors in the region must understand these new standards to verify the accuracy of climate-related information in financial reports. The document outlines the auditor's role in assessing internal controls over climate disclosures, reflecting the growing importance of environmental, social, and governance (ESG) factors in auditing practices within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Los Angeles, United States</dc:title>
  <dc:creator/>
  <dc:language>en</dc:language>
  <cp:keywords/>
  <dcterms:created xsi:type="dcterms:W3CDTF">2026-08-08T13:55:29Z</dcterms:created>
  <dcterms:modified xsi:type="dcterms:W3CDTF">2026-08-08T13:55:29Z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