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New</w:t>
      </w:r>
      <w:r>
        <w:t xml:space="preserve"> </w:t>
      </w:r>
      <w:r>
        <w:t xml:space="preserve">York</w:t>
      </w:r>
      <w:r>
        <w:t xml:space="preserve"> </w:t>
      </w:r>
      <w:r>
        <w:t xml:space="preserve">City</w:t>
      </w:r>
    </w:p>
    <w:bookmarkStart w:id="20" w:name="X16d79f4ca4cf92ec7ff4f991cff8970c206189a"/>
    <w:p>
      <w:pPr>
        <w:pStyle w:val="Heading1"/>
      </w:pPr>
      <w:r>
        <w:t xml:space="preserve">Annotated Bibliography: The Role of the Auditor in New York City</w:t>
      </w:r>
    </w:p>
    <w:p>
      <w:pPr>
        <w:pStyle w:val="FirstParagraph"/>
      </w:pPr>
      <w:r>
        <w:t xml:space="preserve">New York City stands as the financial epicenter of the United States, hosting the New York Stock Exchange, NASDAQ, and the headquarters of numerous multinational corporations. Consequently, the role of the auditor within this specific jurisdiction is of paramount importance to the integrity of the global economy. This annotated bibliography compiles essential literature regarding the regulatory framework, ethical obligations, and practical challenges faced by auditors operating in New York City. The selected sources cover federal mandates such as the Sarbanes-Oxley Act, state-specific regulations enforced by the New York State Board of Public Accountancy, and the unique complexities of auditing in a high-density urban financial environment.</w:t>
      </w:r>
    </w:p>
    <w:p>
      <w:pPr>
        <w:pStyle w:val="BodyText"/>
      </w:pPr>
      <w:r>
        <w:t xml:space="preserve"> </w:t>
      </w:r>
      <w:r>
        <w:t xml:space="preserve">American Institute of Certified Public Accountants (AICPA). (2023).</w:t>
      </w:r>
      <w:r>
        <w:t xml:space="preserve"> </w:t>
      </w:r>
      <w:r>
        <w:rPr>
          <w:iCs/>
          <w:i/>
        </w:rPr>
        <w:t xml:space="preserve">Code of Professional Conduct</w:t>
      </w:r>
      <w:r>
        <w:t xml:space="preserve">. New York, NY: AICPA.</w:t>
      </w:r>
      <w:r>
        <w:t xml:space="preserve"> </w:t>
      </w:r>
    </w:p>
    <w:p>
      <w:pPr>
        <w:pStyle w:val="BodyText"/>
      </w:pPr>
      <w:r>
        <w:t xml:space="preserve">This foundational text outlines the ethical standards required of all Certified Public Accountants (CPAs) in the United States. For auditors practicing in New York City, this code is critical as it establishes the baseline for independence, integrity, and objectivity. The document details specific rules regarding conflicts of interest and confidentiality, which are particularly relevant in NYC's competitive business landscape where auditors may encounter complex relationships with corporate clients. This source is essential for understanding the professional expectations that govern the auditor-client relationship in the nation's largest financial hub.</w:t>
      </w:r>
    </w:p>
    <w:p>
      <w:pPr>
        <w:pStyle w:val="BodyText"/>
      </w:pPr>
      <w:r>
        <w:t xml:space="preserve"> </w:t>
      </w:r>
      <w:r>
        <w:t xml:space="preserve">Congress of the United States. (2002).</w:t>
      </w:r>
      <w:r>
        <w:t xml:space="preserve"> </w:t>
      </w:r>
      <w:r>
        <w:rPr>
          <w:iCs/>
          <w:i/>
        </w:rPr>
        <w:t xml:space="preserve">Sarbanes-Oxley Act of 2002</w:t>
      </w:r>
      <w:r>
        <w:t xml:space="preserve">. Pub. L. No. 107-204, 116 Stat. 745.</w:t>
      </w:r>
      <w:r>
        <w:t xml:space="preserve"> </w:t>
      </w:r>
    </w:p>
    <w:p>
      <w:pPr>
        <w:pStyle w:val="BodyText"/>
      </w:pPr>
      <w:r>
        <w:t xml:space="preserve">Enacted in response to major corporate and accounting scandals, this federal legislation fundamentally reshaped the auditing profession in the United States. Given that many of the corporations implicated in these scandals were headquartered in New York City, this act is directly relevant to local auditors. It established the Public Company Accounting Oversight Board (PCAOB) and mandated strict internal controls over financial reporting (Section 404). This source provides the legal framework that defines the auditor's responsibility in ensuring corporate transparency and protecting investors in the New York market.</w:t>
      </w:r>
    </w:p>
    <w:p>
      <w:pPr>
        <w:pStyle w:val="BodyText"/>
      </w:pPr>
      <w:r>
        <w:t xml:space="preserve"> </w:t>
      </w:r>
      <w:r>
        <w:t xml:space="preserve">New York State Board of Public Accountancy. (2023).</w:t>
      </w:r>
      <w:r>
        <w:t xml:space="preserve"> </w:t>
      </w:r>
      <w:r>
        <w:rPr>
          <w:iCs/>
          <w:i/>
        </w:rPr>
        <w:t xml:space="preserve">Rules and Regulations Governing the Practice of Public Accountancy</w:t>
      </w:r>
      <w:r>
        <w:t xml:space="preserve">. Albany, NY: NYS Department of State.</w:t>
      </w:r>
      <w:r>
        <w:t xml:space="preserve"> </w:t>
      </w:r>
    </w:p>
    <w:p>
      <w:pPr>
        <w:pStyle w:val="BodyText"/>
      </w:pPr>
      <w:r>
        <w:t xml:space="preserve">This document details the specific state-level requirements for auditors licensed in New York. While federal laws apply nationwide, New York State has its own rigorous continuing professional education (CPE) requirements and licensing standards. For an auditor working in New York City, compliance with these state regulations is mandatory. The text covers disciplinary procedures and specific ethical mandates that may exceed federal minimums, making it a vital resource for maintaining licensure and legal compliance within the state's jurisdiction.</w:t>
      </w:r>
    </w:p>
    <w:p>
      <w:pPr>
        <w:pStyle w:val="BodyText"/>
      </w:pPr>
      <w:r>
        <w:t xml:space="preserve"> </w:t>
      </w:r>
      <w:r>
        <w:t xml:space="preserve">Public Company Accounting Oversight Board (PCAOB). (2022).</w:t>
      </w:r>
      <w:r>
        <w:t xml:space="preserve"> </w:t>
      </w:r>
      <w:r>
        <w:rPr>
          <w:iCs/>
          <w:i/>
        </w:rPr>
        <w:t xml:space="preserve">Auditing Standards</w:t>
      </w:r>
      <w:r>
        <w:t xml:space="preserve">. Washington, D.C.: PCAOB.</w:t>
      </w:r>
      <w:r>
        <w:t xml:space="preserve"> </w:t>
      </w:r>
    </w:p>
    <w:p>
      <w:pPr>
        <w:pStyle w:val="BodyText"/>
      </w:pPr>
      <w:r>
        <w:t xml:space="preserve">The PCAOB sets the auditing standards for public company audits in the United States. This collection of standards is the operational manual for auditors in New York City who work with publicly traded companies listed on the NYSE or NASDAQ. The standards cover risk assessment, internal controls, and audit evidence. This source is indispensable for understanding the technical procedures auditors must follow to issue an opinion on financial statements, ensuring that the financial data reported from New York's corporate sector is reliable and accurate.</w:t>
      </w:r>
    </w:p>
    <w:p>
      <w:pPr>
        <w:pStyle w:val="BodyText"/>
      </w:pPr>
      <w:r>
        <w:t xml:space="preserve"> </w:t>
      </w:r>
      <w:r>
        <w:t xml:space="preserve">New York City Comptroller's Office. (2023).</w:t>
      </w:r>
      <w:r>
        <w:t xml:space="preserve"> </w:t>
      </w:r>
      <w:r>
        <w:rPr>
          <w:iCs/>
          <w:i/>
        </w:rPr>
        <w:t xml:space="preserve">Annual Comprehensive Financial Report (ACFR)</w:t>
      </w:r>
      <w:r>
        <w:t xml:space="preserve">. New York, NY: City of New York.</w:t>
      </w:r>
      <w:r>
        <w:t xml:space="preserve"> </w:t>
      </w:r>
    </w:p>
    <w:p>
      <w:pPr>
        <w:pStyle w:val="BodyText"/>
      </w:pPr>
      <w:r>
        <w:t xml:space="preserve">This report provides a comprehensive overview of the financial health of New York City itself. It serves as a primary example of government auditing and financial reporting at the municipal level. For auditors interested in the public sector, this document illustrates the complexity of auditing a massive municipal entity with diverse revenue streams and obligations. It highlights the role of the auditor in ensuring accountability in public spending and provides insight into the specific financial challenges faced by the city government.</w:t>
      </w:r>
    </w:p>
    <w:p>
      <w:pPr>
        <w:pStyle w:val="BodyText"/>
      </w:pPr>
      <w:r>
        <w:t xml:space="preserve"> </w:t>
      </w:r>
      <w:r>
        <w:t xml:space="preserve">Securities and Exchange Commission (SEC). (2023).</w:t>
      </w:r>
      <w:r>
        <w:t xml:space="preserve"> </w:t>
      </w:r>
      <w:r>
        <w:rPr>
          <w:iCs/>
          <w:i/>
        </w:rPr>
        <w:t xml:space="preserve">Division of Corporation Finance: Financial Reporting Manual</w:t>
      </w:r>
      <w:r>
        <w:t xml:space="preserve">. Washington, D.C.: SEC.</w:t>
      </w:r>
      <w:r>
        <w:t xml:space="preserve"> </w:t>
      </w:r>
    </w:p>
    <w:p>
      <w:pPr>
        <w:pStyle w:val="BodyText"/>
      </w:pPr>
      <w:r>
        <w:t xml:space="preserve">The SEC regulates the securities markets in the United States, with a significant presence in New York City. This manual provides guidance on financial reporting requirements for public companies. Auditors in NYC must be intimately familiar with these guidelines to ensure their clients' filings (such as 10-K and 10-Q reports) meet regulatory expectations. This source is crucial for understanding the intersection of auditing and securities law, particularly regarding the disclosure of material information to investors in the New York financial markets.</w:t>
      </w:r>
    </w:p>
    <w:p>
      <w:pPr>
        <w:pStyle w:val="BodyText"/>
      </w:pPr>
      <w:r>
        <w:t xml:space="preserve"> </w:t>
      </w:r>
      <w:r>
        <w:t xml:space="preserve">Institute of Internal Auditors (IIA). (2021).</w:t>
      </w:r>
      <w:r>
        <w:t xml:space="preserve"> </w:t>
      </w:r>
      <w:r>
        <w:rPr>
          <w:iCs/>
          <w:i/>
        </w:rPr>
        <w:t xml:space="preserve">International Professional Practices Framework (IPPF)</w:t>
      </w:r>
      <w:r>
        <w:t xml:space="preserve">. Atlanta, GA: IIA.</w:t>
      </w:r>
      <w:r>
        <w:t xml:space="preserve"> </w:t>
      </w:r>
    </w:p>
    <w:p>
      <w:pPr>
        <w:pStyle w:val="BodyText"/>
      </w:pPr>
      <w:r>
        <w:t xml:space="preserve">While external auditors focus on financial statements, internal auditors play a critical role in risk management and governance within organizations. This framework is widely adopted by internal audit departments of major corporations headquartered in New York City. It provides standards for conducting internal audits and assessing internal controls. This source is valuable for understanding the broader ecosystem of auditing in NYC, where internal and external auditors often collaborate to ensure organizational integrity and operational efficiency.</w:t>
      </w:r>
    </w:p>
    <w:p>
      <w:pPr>
        <w:pStyle w:val="BodyText"/>
      </w:pPr>
      <w:r>
        <w:t xml:space="preserve"> </w:t>
      </w:r>
      <w:r>
        <w:t xml:space="preserve">New York State Department of Financial Services (NYDFS). (2023).</w:t>
      </w:r>
      <w:r>
        <w:t xml:space="preserve"> </w:t>
      </w:r>
      <w:r>
        <w:rPr>
          <w:iCs/>
          <w:i/>
        </w:rPr>
        <w:t xml:space="preserve">Regulation 200: Cybersecurity Requirements for Financial Services Companies</w:t>
      </w:r>
      <w:r>
        <w:t xml:space="preserve">. Albany, NY: NYDFS.</w:t>
      </w:r>
      <w:r>
        <w:t xml:space="preserve"> </w:t>
      </w:r>
    </w:p>
    <w:p>
      <w:pPr>
        <w:pStyle w:val="BodyText"/>
      </w:pPr>
      <w:r>
        <w:t xml:space="preserve">As New York City is a global hub for financial services, cybersecurity is a critical concern. This regulation imposes strict cybersecurity requirements on financial institutions operating in the state. Auditors in NYC must now possess expertise in IT auditing to assess compliance with these regulations. This source highlights the evolving role of the auditor in the digital age, emphasizing the need to evaluate not just financial data, but also the security infrastructure protecting that data within New York's financial sector.</w:t>
      </w:r>
    </w:p>
    <w:p>
      <w:pPr>
        <w:pStyle w:val="BodyText"/>
      </w:pPr>
      <w:r>
        <w:t xml:space="preserve">Document generated for educational and informational purposes regarding the auditing profession in New York City,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New York City</dc:title>
  <dc:creator/>
  <dc:language>en</dc:language>
  <cp:keywords/>
  <dcterms:created xsi:type="dcterms:W3CDTF">2026-08-07T21:03:47Z</dcterms:created>
  <dcterms:modified xsi:type="dcterms:W3CDTF">2026-08-07T21:03:47Z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