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Zimbabwe</w:t>
      </w:r>
      <w:r>
        <w:t xml:space="preserve"> </w:t>
      </w:r>
      <w:r>
        <w:t xml:space="preserve">Harare</w:t>
      </w:r>
    </w:p>
    <w:bookmarkStart w:id="20" w:name="annotated-bibliography"/>
    <w:p>
      <w:pPr>
        <w:pStyle w:val="Heading1"/>
      </w:pPr>
      <w:r>
        <w:t xml:space="preserve">Annotated Bibliography</w:t>
      </w:r>
    </w:p>
    <w:p>
      <w:pPr>
        <w:pStyle w:val="FirstParagraph"/>
      </w:pPr>
      <w:r>
        <w:t xml:space="preserve">Topic: The Role and Challenges of the Auditor in Zimbabwe Harare</w:t>
      </w:r>
    </w:p>
    <w:bookmarkEnd w:id="20"/>
    <w:p>
      <w:pPr>
        <w:pStyle w:val="BodyText"/>
      </w:pPr>
      <w:r>
        <w:t xml:space="preserve">This annotated bibliography compiles key literature regarding the profession of the auditor within the specific economic and regulatory context of Zimbabwe, with a primary focus on the capital city, Harare. As the financial hub of the nation, Harare hosts the majority of the country's listed companies, financial institutions, and regulatory bodies. The selected sources examine the impact of hyperinflation, the multi-currency regime, and the evolving legal framework on the audit function. These resources are essential for understanding how auditors in Harare navigate complex environments to ensure financial integrity and compliance.</w:t>
      </w:r>
    </w:p>
    <w:p>
      <w:pPr>
        <w:pStyle w:val="BodyText"/>
      </w:pPr>
      <w:r>
        <w:t xml:space="preserve"> </w:t>
      </w:r>
      <w:r>
        <w:t xml:space="preserve">Association of Chartered Certified Accountants (ACCA). (2022).</w:t>
      </w:r>
      <w:r>
        <w:t xml:space="preserve"> </w:t>
      </w:r>
      <w:r>
        <w:rPr>
          <w:iCs/>
          <w:i/>
        </w:rPr>
        <w:t xml:space="preserve">Financial Reporting in Zimbabwe: A Guide to IFRS Application in a Hyperinflationary Environment</w:t>
      </w:r>
      <w:r>
        <w:t xml:space="preserve">. Harare: ACCA Zimbabwe Branch.</w:t>
      </w:r>
      <w:r>
        <w:t xml:space="preserve"> </w:t>
      </w:r>
    </w:p>
    <w:p>
      <w:pPr>
        <w:pStyle w:val="BodyText"/>
      </w:pPr>
      <w:r>
        <w:t xml:space="preserve">This publication is a critical resource for any auditor practicing in Harare. It provides a detailed technical analysis of how International Financial Reporting Standards (IFRS), specifically IAS 29, are applied within Zimbabwe's volatile economic landscape. The document outlines the specific challenges auditors face when verifying financial statements during periods of high inflation and currency fluctuation. It is particularly relevant for auditors in Harare who must assess the reliability of financial data for local entities operating under a multi-currency system. The guide serves as a practical manual for ensuring that audit opinions are robust and compliant with both international standards and local economic realities.</w:t>
      </w:r>
    </w:p>
    <w:p>
      <w:pPr>
        <w:pStyle w:val="BodyText"/>
      </w:pPr>
      <w:r>
        <w:t xml:space="preserve"> </w:t>
      </w:r>
      <w:r>
        <w:t xml:space="preserve">Chikumbutso, M., &amp; Moyo, T. (2021). "The Impact of Economic Instability on Audit Quality in Zimbabwe."</w:t>
      </w:r>
      <w:r>
        <w:t xml:space="preserve"> </w:t>
      </w:r>
      <w:r>
        <w:rPr>
          <w:iCs/>
          <w:i/>
        </w:rPr>
        <w:t xml:space="preserve">Journal of African Business and Economics</w:t>
      </w:r>
      <w:r>
        <w:t xml:space="preserve">, 14(2), 45-62.</w:t>
      </w:r>
      <w:r>
        <w:t xml:space="preserve"> </w:t>
      </w:r>
    </w:p>
    <w:p>
      <w:pPr>
        <w:pStyle w:val="BodyText"/>
      </w:pPr>
      <w:r>
        <w:t xml:space="preserve">This academic article investigates the correlation between Zimbabwe's macroeconomic instability and the quality of audits performed in the region. The authors argue that economic pressures in Harare often lead to increased audit risk, as management may be tempted to manipulate financial results to secure funding or maintain market confidence. The study highlights the ethical dilemmas faced by auditors in Zimbabwe, particularly regarding independence and professional skepticism. For an auditor in Harare, this paper offers valuable insights into the external pressures that can compromise audit integrity and suggests strategies for maintaining high professional standards despite economic headwinds.</w:t>
      </w:r>
    </w:p>
    <w:p>
      <w:pPr>
        <w:pStyle w:val="BodyText"/>
      </w:pPr>
      <w:r>
        <w:t xml:space="preserve"> </w:t>
      </w:r>
      <w:r>
        <w:t xml:space="preserve">Institute of Chartered Accountants of Zimbabwe (ICAZ). (2023).</w:t>
      </w:r>
      <w:r>
        <w:t xml:space="preserve"> </w:t>
      </w:r>
      <w:r>
        <w:rPr>
          <w:iCs/>
          <w:i/>
        </w:rPr>
        <w:t xml:space="preserve">Code of Professional Conduct and Ethics for Members</w:t>
      </w:r>
      <w:r>
        <w:t xml:space="preserve">. Harare: ICAZ Publications.</w:t>
      </w:r>
      <w:r>
        <w:t xml:space="preserve"> </w:t>
      </w:r>
    </w:p>
    <w:p>
      <w:pPr>
        <w:pStyle w:val="BodyText"/>
      </w:pPr>
      <w:r>
        <w:t xml:space="preserve">As the primary regulatory body for accountants in the country, ICAZ sets the ethical framework for all auditors in Zimbabwe. This document is indispensable for auditors in Harare, as it outlines the specific ethical requirements, including integrity, objectivity, and professional behavior, tailored to the local context. It addresses issues such as conflicts of interest and the acceptance of gifts, which are pertinent in the business culture of Harare. The code also details the disciplinary procedures for non-compliance, serving as a reminder of the legal and professional responsibilities that auditors must uphold to maintain public trust in the financial reporting ecosystem of Zimbabwe.</w:t>
      </w:r>
    </w:p>
    <w:p>
      <w:pPr>
        <w:pStyle w:val="BodyText"/>
      </w:pPr>
      <w:r>
        <w:t xml:space="preserve"> </w:t>
      </w:r>
      <w:r>
        <w:t xml:space="preserve">Mawowa, S. (2020). "Corporate Governance and Audit Committees in Zimbabwean Listed Companies."</w:t>
      </w:r>
      <w:r>
        <w:t xml:space="preserve"> </w:t>
      </w:r>
      <w:r>
        <w:rPr>
          <w:iCs/>
          <w:i/>
        </w:rPr>
        <w:t xml:space="preserve">International Journal of Accounting and Financial Reporting</w:t>
      </w:r>
      <w:r>
        <w:t xml:space="preserve">, 10(3), 112-130.</w:t>
      </w:r>
      <w:r>
        <w:t xml:space="preserve"> </w:t>
      </w:r>
    </w:p>
    <w:p>
      <w:pPr>
        <w:pStyle w:val="BodyText"/>
      </w:pPr>
      <w:r>
        <w:t xml:space="preserve">This research focuses on the interaction between external auditors and audit committees within companies listed on the Zimbabwe Stock Exchange (ZSE), which is located in Harare. The study evaluates how effective audit committees are in overseeing the audit process and ensuring the quality of financial reporting. It reveals that while governance structures exist, their effectiveness is often hampered by a lack of financial literacy among committee members and economic constraints. For auditors in Harare, this paper is crucial for understanding the dynamics of their relationship with corporate governance bodies and for identifying areas where they may need to provide additional guidance or assurance.</w:t>
      </w:r>
    </w:p>
    <w:p>
      <w:pPr>
        <w:pStyle w:val="BodyText"/>
      </w:pPr>
      <w:r>
        <w:t xml:space="preserve"> </w:t>
      </w:r>
      <w:r>
        <w:t xml:space="preserve">Reserve Bank of Zimbabwe (RBZ). (2023).</w:t>
      </w:r>
      <w:r>
        <w:t xml:space="preserve"> </w:t>
      </w:r>
      <w:r>
        <w:rPr>
          <w:iCs/>
          <w:i/>
        </w:rPr>
        <w:t xml:space="preserve">Statutory Instrument 123 of 2023: Financial Reporting and Currency Regulations</w:t>
      </w:r>
      <w:r>
        <w:t xml:space="preserve">. Harare: RBZ Legal Department.</w:t>
      </w:r>
      <w:r>
        <w:t xml:space="preserve"> </w:t>
      </w:r>
    </w:p>
    <w:p>
      <w:pPr>
        <w:pStyle w:val="BodyText"/>
      </w:pPr>
      <w:r>
        <w:t xml:space="preserve">This statutory instrument is a primary legal source that dictates the currency in which financial statements must be prepared and audited in Zimbabwe. Given the frequent changes in monetary policy, this document is vital for auditors in Harare to ensure compliance with current regulations. It outlines the requirements for translating financial statements from foreign currencies to the local currency, a complex task that requires significant auditor judgment. Failure to adhere to these regulations can result in severe penalties for both the entity and the auditor. Therefore, this document is a mandatory reference for any audit engagement conducted in Zimbabwe.</w:t>
      </w:r>
    </w:p>
    <w:p>
      <w:pPr>
        <w:pStyle w:val="BodyText"/>
      </w:pPr>
      <w:r>
        <w:t xml:space="preserve"> </w:t>
      </w:r>
      <w:r>
        <w:t xml:space="preserve">Nyaminda, G. (2019). "The Role of Auditors in Combating Financial Fraud in Zimbabwe."</w:t>
      </w:r>
      <w:r>
        <w:t xml:space="preserve"> </w:t>
      </w:r>
      <w:r>
        <w:rPr>
          <w:iCs/>
          <w:i/>
        </w:rPr>
        <w:t xml:space="preserve">Harare Business Review</w:t>
      </w:r>
      <w:r>
        <w:t xml:space="preserve">, 8(1), 22-35.</w:t>
      </w:r>
      <w:r>
        <w:t xml:space="preserve"> </w:t>
      </w:r>
    </w:p>
    <w:p>
      <w:pPr>
        <w:pStyle w:val="BodyText"/>
      </w:pPr>
      <w:r>
        <w:t xml:space="preserve">This article examines the increasing prevalence of financial fraud in Zimbabwe and the critical role auditors play in detecting and preventing it. The author highlights specific case studies from Harare-based companies where audit failures led to significant financial losses. The paper argues that auditors in Zimbabwe must adopt a more forensic approach to auditing, particularly in sectors prone to corruption and mismanagement. It provides practical recommendations for enhancing audit procedures to detect fraud, making it a valuable resource for auditors looking to improve their risk assessment and detection capabilities in the local market.</w:t>
      </w:r>
    </w:p>
    <w:p>
      <w:pPr>
        <w:pStyle w:val="BodyText"/>
      </w:pPr>
      <w:r>
        <w:t xml:space="preserve"> </w:t>
      </w:r>
      <w:r>
        <w:t xml:space="preserve">Public Accountants and Auditors Board (PAAB). (2022).</w:t>
      </w:r>
      <w:r>
        <w:t xml:space="preserve"> </w:t>
      </w:r>
      <w:r>
        <w:rPr>
          <w:iCs/>
          <w:i/>
        </w:rPr>
        <w:t xml:space="preserve">Annual Report on the State of the Audit Profession in Zimbabwe</w:t>
      </w:r>
      <w:r>
        <w:t xml:space="preserve">. Harare: PAAB.</w:t>
      </w:r>
      <w:r>
        <w:t xml:space="preserve"> </w:t>
      </w:r>
    </w:p>
    <w:p>
      <w:pPr>
        <w:pStyle w:val="BodyText"/>
      </w:pPr>
      <w:r>
        <w:t xml:space="preserve">The PAAB is the statutory body responsible for regulating the audit profession in Zimbabwe. This annual report provides a comprehensive overview of the state of the audit industry in the country, including the number of registered auditors, inspection results, and common deficiencies found in audits. For auditors in Harare, this report is essential for understanding the regulatory expectations and common pitfalls identified by the board. It also highlights trends in audit quality and compliance, offering a benchmark against which individual auditors and firms can assess their performance and ensure they are meeting the required standards.</w:t>
      </w:r>
    </w:p>
    <w:p>
      <w:pPr>
        <w:pStyle w:val="BodyText"/>
      </w:pPr>
      <w:r>
        <w:t xml:space="preserve"> </w:t>
      </w:r>
      <w:r>
        <w:t xml:space="preserve">Zimbabwe Stock Exchange (ZSE). (2023).</w:t>
      </w:r>
      <w:r>
        <w:t xml:space="preserve"> </w:t>
      </w:r>
      <w:r>
        <w:rPr>
          <w:iCs/>
          <w:i/>
        </w:rPr>
        <w:t xml:space="preserve">Listing Requirements and Corporate Governance Code</w:t>
      </w:r>
      <w:r>
        <w:t xml:space="preserve">. Harare: ZSE.</w:t>
      </w:r>
      <w:r>
        <w:t xml:space="preserve"> </w:t>
      </w:r>
    </w:p>
    <w:p>
      <w:pPr>
        <w:pStyle w:val="BodyText"/>
      </w:pPr>
      <w:r>
        <w:t xml:space="preserve">This document outlines the listing requirements and corporate governance standards for companies traded on the Zimbabwe Stock Exchange in Harare. It includes specific provisions related to the appointment, remuneration, and responsibilities of external auditors. The code emphasizes the importance of auditor independence and the need for regular rotation of audit partners. For auditors working with listed companies in Harare, this document is a key reference for ensuring that their engagements comply with the exchange's rules and that they contribute effectively to the overall governance and transparency of the companies they audit.</w:t>
      </w:r>
    </w:p>
    <w:p>
      <w:pPr>
        <w:pStyle w:val="BodyText"/>
      </w:pPr>
      <w:r>
        <w:t xml:space="preserve">Document generated for educational and professional reference purposes regarding the audit profession in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Zimbabwe Harare</dc:title>
  <dc:creator/>
  <dc:language>en</dc:language>
  <cp:keywords/>
  <dcterms:created xsi:type="dcterms:W3CDTF">2026-08-07T20:59:07Z</dcterms:created>
  <dcterms:modified xsi:type="dcterms:W3CDTF">2026-08-07T20:59:07Z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