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0" w:name="Xd010a688fbfd421f22230fd887afca767672ac9"/>
    <w:p>
      <w:pPr>
        <w:pStyle w:val="Heading1"/>
      </w:pPr>
      <w:r>
        <w:t xml:space="preserve">Annotated Bibliography: The Role of the Automotive Engineer in Guangzhou, China</w:t>
      </w:r>
    </w:p>
    <w:p>
      <w:pPr>
        <w:pStyle w:val="FirstParagraph"/>
      </w:pPr>
      <w:r>
        <w:t xml:space="preserve">This annotated bibliography compiles essential resources regarding the evolving landscape of automotive engineering within the Greater Bay Area, with a specific focus on Guangzhou, China. As a global hub for manufacturing and innovation, Guangzhou represents a critical nexus for traditional internal combustion engine (ICE) technologies and the rapid transition toward New Energy Vehicles (NEVs). The selected sources provide a comprehensive overview of the technical, regulatory, and market-driven factors that define the work of an automotive engineer in this region. These references are curated to assist professionals, researchers, and students in understanding the unique challenges and opportunities presented by the Chinese automotive sector, particularly in the context of electrification, autonomous driving, and supply chain integration.</w:t>
      </w:r>
    </w:p>
    <w:p>
      <w:pPr>
        <w:pStyle w:val="BodyText"/>
      </w:pPr>
      <w:r>
        <w:t xml:space="preserve">1. China Association of Automobile Manufacturers (CAAM). (2023).</w:t>
      </w:r>
      <w:r>
        <w:t xml:space="preserve"> </w:t>
      </w:r>
      <w:r>
        <w:rPr>
          <w:iCs/>
          <w:i/>
        </w:rPr>
        <w:t xml:space="preserve">Annual Report on the Development of the Automotive Industry in China</w:t>
      </w:r>
      <w:r>
        <w:t xml:space="preserve">. Beijing: CAAM Press.</w:t>
      </w:r>
    </w:p>
    <w:p>
      <w:pPr>
        <w:pStyle w:val="BodyText"/>
      </w:pPr>
      <w:r>
        <w:t xml:space="preserve">This comprehensive annual report provides critical statistical data and policy analysis regarding the Chinese automotive market. For an automotive engineer based in Guangzhou, this document is indispensable for understanding national production targets, sales trends, and government incentives for NEVs. The report highlights the specific growth metrics of the Pearl River Delta region, where Guangzhou is the industrial heartland. It details the shift in consumer preference toward electric vehicles, which directly influences engineering priorities such as battery management systems and lightweight chassis design. The data presented offers a macroeconomic context that engineers must consider when developing vehicles tailored to the Chinese market's regulatory and environmental standards.</w:t>
      </w:r>
    </w:p>
    <w:p>
      <w:pPr>
        <w:pStyle w:val="BodyText"/>
      </w:pPr>
      <w:r>
        <w:t xml:space="preserve">Market Trends</w:t>
      </w:r>
      <w:r>
        <w:t xml:space="preserve"> </w:t>
      </w:r>
      <w:r>
        <w:t xml:space="preserve">NEV Policy</w:t>
      </w:r>
      <w:r>
        <w:t xml:space="preserve"> </w:t>
      </w:r>
      <w:r>
        <w:t xml:space="preserve">Guangzhou Industry</w:t>
      </w:r>
    </w:p>
    <w:p>
      <w:pPr>
        <w:pStyle w:val="BodyText"/>
      </w:pPr>
      <w:r>
        <w:t xml:space="preserve">2. Zhang, L., &amp; Wang, J. (2022). "Battery Technology and Supply Chain Dynamics in the Greater Bay Area."</w:t>
      </w:r>
      <w:r>
        <w:t xml:space="preserve"> </w:t>
      </w:r>
      <w:r>
        <w:rPr>
          <w:iCs/>
          <w:i/>
        </w:rPr>
        <w:t xml:space="preserve">Journal of Energy Storage and Automotive Engineering</w:t>
      </w:r>
      <w:r>
        <w:t xml:space="preserve">, 15(3), 112-129.</w:t>
      </w:r>
    </w:p>
    <w:p>
      <w:pPr>
        <w:pStyle w:val="BodyText"/>
      </w:pPr>
      <w:r>
        <w:t xml:space="preserve">This peer-reviewed article examines the technological advancements in lithium-ion battery systems, a core competency for automotive engineers in Guangzhou today. The authors analyze the supply chain clusters in Guangdong province, which host major battery manufacturers and automakers like GAC Group. The paper discusses the engineering challenges related to thermal management, charging infrastructure compatibility, and battery longevity in high-humidity environments typical of southern China. It provides technical insights into how local engineers are adapting global battery standards to meet the specific demands of Guangzhou's urban mobility solutions. This source is vital for understanding the material science and electrochemical engineering aspects of modern vehicle development in the region.</w:t>
      </w:r>
    </w:p>
    <w:p>
      <w:pPr>
        <w:pStyle w:val="BodyText"/>
      </w:pPr>
      <w:r>
        <w:t xml:space="preserve">Battery Technology</w:t>
      </w:r>
      <w:r>
        <w:t xml:space="preserve"> </w:t>
      </w:r>
      <w:r>
        <w:t xml:space="preserve">Supply Chain</w:t>
      </w:r>
      <w:r>
        <w:t xml:space="preserve"> </w:t>
      </w:r>
      <w:r>
        <w:t xml:space="preserve">Electrification</w:t>
      </w:r>
    </w:p>
    <w:p>
      <w:pPr>
        <w:pStyle w:val="BodyText"/>
      </w:pPr>
      <w:r>
        <w:t xml:space="preserve">3. Ministry of Industry and Information Technology (MIIT). (2021).</w:t>
      </w:r>
      <w:r>
        <w:t xml:space="preserve"> </w:t>
      </w:r>
      <w:r>
        <w:rPr>
          <w:iCs/>
          <w:i/>
        </w:rPr>
        <w:t xml:space="preserve">Guidelines for the Development of Intelligent Connected Vehicles (ICVs) in China</w:t>
      </w:r>
      <w:r>
        <w:t xml:space="preserve">. Beijing: MIIT.</w:t>
      </w:r>
    </w:p>
    <w:p>
      <w:pPr>
        <w:pStyle w:val="BodyText"/>
      </w:pPr>
      <w:r>
        <w:t xml:space="preserve">This government directive outlines the regulatory framework and technical standards for autonomous and connected vehicles in China. Guangzhou has been designated as a pilot zone for ICV testing, making this document crucial for automotive engineers working on ADAS (Advanced Driver Assistance Systems) and autonomous driving algorithms. The guidelines specify requirements for sensor integration, data security, and vehicle-to-infrastructure (V2I) communication protocols. Engineers in Guangzhou must align their designs with these national standards to ensure compliance and market viability. The document also highlights the collaborative efforts between local tech firms and automotive manufacturers, reflecting the interdisciplinary nature of modern automotive engineering in China.</w:t>
      </w:r>
    </w:p>
    <w:p>
      <w:pPr>
        <w:pStyle w:val="BodyText"/>
      </w:pPr>
      <w:r>
        <w:t xml:space="preserve">Autonomous Driving</w:t>
      </w:r>
      <w:r>
        <w:t xml:space="preserve"> </w:t>
      </w:r>
      <w:r>
        <w:t xml:space="preserve">Regulations</w:t>
      </w:r>
      <w:r>
        <w:t xml:space="preserve"> </w:t>
      </w:r>
      <w:r>
        <w:t xml:space="preserve">ICV Standards</w:t>
      </w:r>
    </w:p>
    <w:p>
      <w:pPr>
        <w:pStyle w:val="BodyText"/>
      </w:pPr>
      <w:r>
        <w:t xml:space="preserve">4. GAC Group. (2023).</w:t>
      </w:r>
      <w:r>
        <w:t xml:space="preserve"> </w:t>
      </w:r>
      <w:r>
        <w:rPr>
          <w:iCs/>
          <w:i/>
        </w:rPr>
        <w:t xml:space="preserve">Sustainability and Innovation Report: Advancing Green Mobility in Guangzhou</w:t>
      </w:r>
      <w:r>
        <w:t xml:space="preserve">. Guangzhou: GAC Group Publications.</w:t>
      </w:r>
    </w:p>
    <w:p>
      <w:pPr>
        <w:pStyle w:val="BodyText"/>
      </w:pPr>
      <w:r>
        <w:t xml:space="preserve">As one of the largest automotive manufacturers headquartered in Guangzhou, GAC Group's sustainability report offers a case study in corporate engineering strategy. The report details the company's initiatives in reducing carbon emissions, developing hydrogen fuel cell vehicles, and implementing circular economy principles in manufacturing. For automotive engineers, this document provides practical examples of how large-scale OEMs in Guangzhou are integrating sustainability into product design and production processes. It also showcases the local innovation ecosystem, including partnerships with universities and research institutes in the city. This source is valuable for understanding the practical application of green engineering principles in a leading Chinese automotive context.</w:t>
      </w:r>
    </w:p>
    <w:p>
      <w:pPr>
        <w:pStyle w:val="BodyText"/>
      </w:pPr>
      <w:r>
        <w:t xml:space="preserve">GAC Group</w:t>
      </w:r>
      <w:r>
        <w:t xml:space="preserve"> </w:t>
      </w:r>
      <w:r>
        <w:t xml:space="preserve">Sustainability</w:t>
      </w:r>
      <w:r>
        <w:t xml:space="preserve"> </w:t>
      </w:r>
      <w:r>
        <w:t xml:space="preserve">Green Engineering</w:t>
      </w:r>
    </w:p>
    <w:p>
      <w:pPr>
        <w:pStyle w:val="BodyText"/>
      </w:pPr>
      <w:r>
        <w:t xml:space="preserve">5. Li, H., &amp; Chen, X. (2020). "Urban Mobility Challenges and Solutions in Megacities: A Case Study of Guangzhou."</w:t>
      </w:r>
      <w:r>
        <w:t xml:space="preserve"> </w:t>
      </w:r>
      <w:r>
        <w:rPr>
          <w:iCs/>
          <w:i/>
        </w:rPr>
        <w:t xml:space="preserve">Transportation Research Part A: Policy and Practice</w:t>
      </w:r>
      <w:r>
        <w:t xml:space="preserve">, 138, 45-60.</w:t>
      </w:r>
    </w:p>
    <w:p>
      <w:pPr>
        <w:pStyle w:val="BodyText"/>
      </w:pPr>
      <w:r>
        <w:t xml:space="preserve">This academic paper explores the unique urban mobility challenges faced by Guangzhou, such as traffic congestion, air pollution, and limited parking space. It argues that automotive engineers must design vehicles that are not only technologically advanced but also suited to the specific urban environment of Chinese megacities. The authors propose solutions including compact electric vehicles, shared mobility platforms, and smart traffic management systems. For engineers working in Guangzhou, this research underscores the importance of user-centric design and the need to integrate vehicles into broader smart city infrastructures. It provides a socio-technical perspective that complements purely engineering-focused literature.</w:t>
      </w:r>
    </w:p>
    <w:p>
      <w:pPr>
        <w:pStyle w:val="BodyText"/>
      </w:pPr>
      <w:r>
        <w:t xml:space="preserve">Urban Mobility</w:t>
      </w:r>
      <w:r>
        <w:t xml:space="preserve"> </w:t>
      </w:r>
      <w:r>
        <w:t xml:space="preserve">Smart Cities</w:t>
      </w:r>
      <w:r>
        <w:t xml:space="preserve"> </w:t>
      </w:r>
      <w:r>
        <w:t xml:space="preserve">Guangzhou Context</w:t>
      </w:r>
    </w:p>
    <w:p>
      <w:pPr>
        <w:pStyle w:val="BodyText"/>
      </w:pPr>
      <w:r>
        <w:t xml:space="preserve">6. International Organization for Standardization (ISO). (2022).</w:t>
      </w:r>
      <w:r>
        <w:t xml:space="preserve"> </w:t>
      </w:r>
      <w:r>
        <w:rPr>
          <w:iCs/>
          <w:i/>
        </w:rPr>
        <w:t xml:space="preserve">ISO 26262: Road Vehicles – Functional Safety</w:t>
      </w:r>
      <w:r>
        <w:t xml:space="preserve">. Geneva: ISO.</w:t>
      </w:r>
    </w:p>
    <w:p>
      <w:pPr>
        <w:pStyle w:val="BodyText"/>
      </w:pPr>
      <w:r>
        <w:t xml:space="preserve">While an international standard, ISO 26262 is critically important for automotive engineers in Guangzhou due to China's adoption of similar functional safety requirements. This standard provides a framework for managing safety risks in electronic and electrical systems within vehicles. As Guangzhou's automotive industry increasingly focuses on complex software-defined vehicles, adherence to functional safety principles is paramount. Engineers must apply these guidelines to ensure the reliability and safety of autonomous features, battery systems, and connectivity modules. This document serves as a technical reference for implementing safety-critical systems in compliance with both global and Chinese regulatory expectations.</w:t>
      </w:r>
    </w:p>
    <w:p>
      <w:pPr>
        <w:pStyle w:val="BodyText"/>
      </w:pPr>
      <w:r>
        <w:t xml:space="preserve">Functional Safety</w:t>
      </w:r>
      <w:r>
        <w:t xml:space="preserve"> </w:t>
      </w:r>
      <w:r>
        <w:t xml:space="preserve">ISO Standards</w:t>
      </w:r>
      <w:r>
        <w:t xml:space="preserve"> </w:t>
      </w:r>
      <w:r>
        <w:t xml:space="preserve">Vehicle Safety</w:t>
      </w:r>
    </w:p>
    <w:p>
      <w:pPr>
        <w:pStyle w:val="BodyText"/>
      </w:pPr>
      <w:r>
        <w:t xml:space="preserve">7. South China Morning Post. (2023). "Guangzhou Emerges as a Hub for EV Innovation and Manufacturing."</w:t>
      </w:r>
      <w:r>
        <w:t xml:space="preserve"> </w:t>
      </w:r>
      <w:r>
        <w:rPr>
          <w:iCs/>
          <w:i/>
        </w:rPr>
        <w:t xml:space="preserve">SCMP Business Section</w:t>
      </w:r>
      <w:r>
        <w:t xml:space="preserve">.</w:t>
      </w:r>
    </w:p>
    <w:p>
      <w:pPr>
        <w:pStyle w:val="BodyText"/>
      </w:pPr>
      <w:r>
        <w:t xml:space="preserve">This journalistic article provides a contemporary overview of Guangzhou's position as a leading center for electric vehicle innovation. It highlights recent investments, new manufacturing facilities, and the influx of talent into the region's automotive sector. For automotive engineers, this source offers insights into the competitive landscape and the strategic priorities of key players in the market. It also discusses the role of local government policies in fostering innovation and attracting international partnerships. While less technical than academic sources, this article is valuable for understanding the business and policy environment that shapes engineering decisions in Guangzhou.</w:t>
      </w:r>
    </w:p>
    <w:p>
      <w:pPr>
        <w:pStyle w:val="BodyText"/>
      </w:pPr>
      <w:r>
        <w:t xml:space="preserve">Industry News</w:t>
      </w:r>
      <w:r>
        <w:t xml:space="preserve"> </w:t>
      </w:r>
      <w:r>
        <w:t xml:space="preserve">EV Innovation</w:t>
      </w:r>
      <w:r>
        <w:t xml:space="preserve"> </w:t>
      </w:r>
      <w:r>
        <w:t xml:space="preserve">Guangzhou Economy</w:t>
      </w:r>
    </w:p>
    <w:p>
      <w:pPr>
        <w:pStyle w:val="BodyText"/>
      </w:pPr>
      <w:r>
        <w:t xml:space="preserve">8. National Natural Science Foundation of China. (2021).</w:t>
      </w:r>
      <w:r>
        <w:t xml:space="preserve"> </w:t>
      </w:r>
      <w:r>
        <w:rPr>
          <w:iCs/>
          <w:i/>
        </w:rPr>
        <w:t xml:space="preserve">Research Grants for Automotive Engineering and New Energy Technologies</w:t>
      </w:r>
      <w:r>
        <w:t xml:space="preserve">. Beijing: NSFC.</w:t>
      </w:r>
    </w:p>
    <w:p>
      <w:pPr>
        <w:pStyle w:val="BodyText"/>
      </w:pPr>
      <w:r>
        <w:t xml:space="preserve">This document outlines the research priorities and funding opportunities supported by the National Natural Science Foundation of China in the field of automotive engineering. It emphasizes areas such as advanced materials, power electronics, and artificial intelligence in vehicle systems. For automotive engineers and researchers in Guangzhou, this source is essential for identifying emerging technologies and potential collaboration opportunities. It reflects the national agenda for technological self-reliance and innovation in the automotive sector. Understanding these research directions can help engineers align their work with broader scientific and industrial goals in China.</w:t>
      </w:r>
    </w:p>
    <w:p>
      <w:pPr>
        <w:pStyle w:val="BodyText"/>
      </w:pPr>
      <w:r>
        <w:t xml:space="preserve">Research Funding</w:t>
      </w:r>
      <w:r>
        <w:t xml:space="preserve"> </w:t>
      </w:r>
      <w:r>
        <w:t xml:space="preserve">Technological Innovation</w:t>
      </w:r>
      <w:r>
        <w:t xml:space="preserve"> </w:t>
      </w:r>
      <w:r>
        <w:t xml:space="preserve">NSFC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Guangzhou, China</dc:title>
  <dc:creator/>
  <dc:language>en</dc:language>
  <cp:keywords/>
  <dcterms:created xsi:type="dcterms:W3CDTF">2026-08-07T02:06:15Z</dcterms:created>
  <dcterms:modified xsi:type="dcterms:W3CDTF">2026-08-07T02:06:15Z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