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Medellín,</w:t>
      </w:r>
      <w:r>
        <w:t xml:space="preserve"> </w:t>
      </w:r>
      <w:r>
        <w:t xml:space="preserve">Colombia</w:t>
      </w:r>
    </w:p>
    <w:bookmarkStart w:id="20" w:name="Xfdd3c85789168fef6b0dc802f9aa6a09ed6191f"/>
    <w:p>
      <w:pPr>
        <w:pStyle w:val="Heading1"/>
      </w:pPr>
      <w:r>
        <w:t xml:space="preserve">Annotated Bibliography: The Role of the Automotive Engineer in Medellín, Colombia</w:t>
      </w:r>
    </w:p>
    <w:p>
      <w:pPr>
        <w:pStyle w:val="FirstParagraph"/>
      </w:pPr>
      <w:r>
        <w:t xml:space="preserve">Prepared for Technical and Industrial Analysis</w:t>
      </w:r>
    </w:p>
    <w:bookmarkEnd w:id="20"/>
    <w:p>
      <w:pPr>
        <w:pStyle w:val="BodyText"/>
      </w:pPr>
      <w:r>
        <w:t xml:space="preserve">The following annotated bibliography compiles essential literature regarding the automotive engineering sector, with a specific focus on the industrial landscape of Medellín, Colombia. As the capital of the Antioquia department, Medellín has evolved into a significant hub for manufacturing and technology in Latin America. This document explores the intersection of global automotive standards, local industrial policies, and the specific technical requirements for automotive engineers operating within this dynamic Colombian market.</w:t>
      </w:r>
    </w:p>
    <w:bookmarkStart w:id="21" w:name="industrial-context-and-economic-policy"/>
    <w:p>
      <w:pPr>
        <w:pStyle w:val="Heading2"/>
      </w:pPr>
      <w:r>
        <w:t xml:space="preserve">Industrial Context and Economic Policy</w:t>
      </w:r>
    </w:p>
    <w:p>
      <w:pPr>
        <w:pStyle w:val="FirstParagraph"/>
      </w:pPr>
      <w:r>
        <w:t xml:space="preserve">Ministerio de Comercio, Industria y Turismo de Colombia. (2022).</w:t>
      </w:r>
      <w:r>
        <w:t xml:space="preserve"> </w:t>
      </w:r>
      <w:r>
        <w:rPr>
          <w:iCs/>
          <w:i/>
        </w:rPr>
        <w:t xml:space="preserve">Plan Nacional de Desarrollo: Industria 4.0 y Transformación Productiva</w:t>
      </w:r>
      <w:r>
        <w:t xml:space="preserve">. Bogotá: Gobierno Nacional de Colombia.</w:t>
      </w:r>
    </w:p>
    <w:p>
      <w:pPr>
        <w:pStyle w:val="BodyText"/>
      </w:pPr>
      <w:r>
        <w:t xml:space="preserve">This government publication outlines the strategic roadmap for Colombia's industrial modernization. For the automotive engineer in Medellín, this document is critical as it details the state's incentives for adopting Industry 4.0 technologies. The text highlights specific zones in Antioquia designated for high-tech manufacturing. It provides factual data on tax incentives for companies that invest in automation and electric vehicle (EV) infrastructure. Understanding these policies is essential for engineers who must align technical project proposals with national economic goals to secure funding and regulatory approval.</w:t>
      </w:r>
    </w:p>
    <w:p>
      <w:pPr>
        <w:pStyle w:val="BodyText"/>
      </w:pPr>
      <w:r>
        <w:t xml:space="preserve">Cámara de Comercio de Medellín para Antioquia. (2023).</w:t>
      </w:r>
      <w:r>
        <w:t xml:space="preserve"> </w:t>
      </w:r>
      <w:r>
        <w:rPr>
          <w:iCs/>
          <w:i/>
        </w:rPr>
        <w:t xml:space="preserve">Reporte Sectorial: Manufactura Automotriz y Componentes en Antioquia</w:t>
      </w:r>
      <w:r>
        <w:t xml:space="preserve">. Medellín: CCMA.</w:t>
      </w:r>
    </w:p>
    <w:p>
      <w:pPr>
        <w:pStyle w:val="BodyText"/>
      </w:pPr>
      <w:r>
        <w:t xml:space="preserve">This report offers a granular analysis of the automotive supply chain in the Medellín metropolitan area. It identifies the shift from traditional assembly to specialized component manufacturing, particularly in electronics and lightweight materials. The document is valuable for automotive engineers because it maps the local ecosystem of suppliers and partners. It provides statistical evidence of the growing demand for engineers skilled in mechatronics and supply chain optimization within the region. It serves as a primary source for understanding the local market's capacity and limitations.</w:t>
      </w:r>
    </w:p>
    <w:bookmarkEnd w:id="21"/>
    <w:bookmarkStart w:id="22" w:name="X6dfc57b55816ceb4668397e2523f3adec95a5ba"/>
    <w:p>
      <w:pPr>
        <w:pStyle w:val="Heading2"/>
      </w:pPr>
      <w:r>
        <w:t xml:space="preserve">Technical Standards and Engineering Practices</w:t>
      </w:r>
    </w:p>
    <w:p>
      <w:pPr>
        <w:pStyle w:val="FirstParagraph"/>
      </w:pPr>
      <w:r>
        <w:t xml:space="preserve">Instituto Colombiano de Normas Técnicas y Certificación (ICONTEC). (2021).</w:t>
      </w:r>
      <w:r>
        <w:t xml:space="preserve"> </w:t>
      </w:r>
      <w:r>
        <w:rPr>
          <w:iCs/>
          <w:i/>
        </w:rPr>
        <w:t xml:space="preserve">NTC ISO 9001:2015 - Sistemas de Gestión de la Calidad</w:t>
      </w:r>
      <w:r>
        <w:t xml:space="preserve">. Bogotá: ICONTEC.</w:t>
      </w:r>
    </w:p>
    <w:p>
      <w:pPr>
        <w:pStyle w:val="BodyText"/>
      </w:pPr>
      <w:r>
        <w:t xml:space="preserve">While ISO standards are global, this specific publication by ICONTEC is the mandatory reference for quality management in Colombian manufacturing. For an automotive engineer working in Medellín, adherence to these norms is non-negotiable for export-oriented companies. The document details the procedural requirements for quality assurance in production lines. It is a foundational text for engineers responsible for process validation, ensuring that vehicles and parts manufactured in Medellín meet both domestic safety regulations and international export standards.</w:t>
      </w:r>
    </w:p>
    <w:p>
      <w:pPr>
        <w:pStyle w:val="BodyText"/>
      </w:pPr>
      <w:r>
        <w:t xml:space="preserve">SAE International. (2020).</w:t>
      </w:r>
      <w:r>
        <w:t xml:space="preserve"> </w:t>
      </w:r>
      <w:r>
        <w:rPr>
          <w:iCs/>
          <w:i/>
        </w:rPr>
        <w:t xml:space="preserve">SAE J3016: Taxonomy and Definitions for Terms Related to Driving Automation Systems for On-Road Motor Vehicles</w:t>
      </w:r>
      <w:r>
        <w:t xml:space="preserve">. Warrendale, PA: SAE International.</w:t>
      </w:r>
    </w:p>
    <w:p>
      <w:pPr>
        <w:pStyle w:val="BodyText"/>
      </w:pPr>
      <w:r>
        <w:t xml:space="preserve">As Medellín positions itself as a technology hub, the integration of autonomous driving technologies is becoming relevant. This SAE standard provides the definitive classification for automation levels. For automotive engineers in Colombia, this document is crucial for designing software architectures and safety systems that comply with global benchmarks. It is particularly relevant for R&amp;D teams in Medellín collaborating with international tech firms on smart mobility solutions tailored for urban environments like those found in the Aburrá Valley.</w:t>
      </w:r>
    </w:p>
    <w:bookmarkEnd w:id="22"/>
    <w:bookmarkStart w:id="23" w:name="sustainability-and-electric-mobility"/>
    <w:p>
      <w:pPr>
        <w:pStyle w:val="Heading2"/>
      </w:pPr>
      <w:r>
        <w:t xml:space="preserve">Sustainability and Electric Mobility</w:t>
      </w:r>
    </w:p>
    <w:p>
      <w:pPr>
        <w:pStyle w:val="FirstParagraph"/>
      </w:pPr>
      <w:r>
        <w:t xml:space="preserve">Ministerio de Transporte de Colombia. (2023).</w:t>
      </w:r>
      <w:r>
        <w:t xml:space="preserve"> </w:t>
      </w:r>
      <w:r>
        <w:rPr>
          <w:iCs/>
          <w:i/>
        </w:rPr>
        <w:t xml:space="preserve">Política Nacional de Movilidad Eléctrica</w:t>
      </w:r>
      <w:r>
        <w:t xml:space="preserve">. Bogotá: Ministerio de Transporte.</w:t>
      </w:r>
    </w:p>
    <w:p>
      <w:pPr>
        <w:pStyle w:val="BodyText"/>
      </w:pPr>
      <w:r>
        <w:t xml:space="preserve">This policy document marks a turning point for the automotive sector in Colombia, specifically targeting the transition to electric mobility. It outlines the regulatory framework for the importation, assembly, and operation of electric vehicles. For the automotive engineer in Medellín, this text is vital for understanding the technical specifications required for charging infrastructure and battery management systems. It highlights the government's push for green manufacturing, influencing engineering decisions regarding material selection and energy efficiency in local plants.</w:t>
      </w:r>
    </w:p>
    <w:p>
      <w:pPr>
        <w:pStyle w:val="BodyText"/>
      </w:pPr>
      <w:r>
        <w:t xml:space="preserve">Universidad de Antioquia. (2022).</w:t>
      </w:r>
      <w:r>
        <w:t xml:space="preserve"> </w:t>
      </w:r>
      <w:r>
        <w:rPr>
          <w:iCs/>
          <w:i/>
        </w:rPr>
        <w:t xml:space="preserve">Impacto Ambiental de la Industria Automotriz en el Valle de Aburrá</w:t>
      </w:r>
      <w:r>
        <w:t xml:space="preserve">. Medellín: Facultad de Ingeniería.</w:t>
      </w:r>
    </w:p>
    <w:p>
      <w:pPr>
        <w:pStyle w:val="BodyText"/>
      </w:pPr>
      <w:r>
        <w:t xml:space="preserve">This academic study provides a localized environmental impact assessment of automotive manufacturing in Medellín. It analyzes emissions, waste management, and water usage in the region's industrial parks. For automotive engineers, this research is instrumental in developing sustainable engineering practices. It offers data-driven insights into how local geography and climate affect vehicle performance and manufacturing processes. Engineers can use this information to design solutions that mitigate environmental impact, aligning with both local regulations and global sustainability trends.</w:t>
      </w:r>
    </w:p>
    <w:bookmarkEnd w:id="23"/>
    <w:bookmarkStart w:id="24" w:name="workforce-development-and-education"/>
    <w:p>
      <w:pPr>
        <w:pStyle w:val="Heading2"/>
      </w:pPr>
      <w:r>
        <w:t xml:space="preserve">Workforce Development and Education</w:t>
      </w:r>
    </w:p>
    <w:p>
      <w:pPr>
        <w:pStyle w:val="FirstParagraph"/>
      </w:pPr>
      <w:r>
        <w:t xml:space="preserve">SENA (Servicio Nacional de Aprendizaje). (2023).</w:t>
      </w:r>
      <w:r>
        <w:t xml:space="preserve"> </w:t>
      </w:r>
      <w:r>
        <w:rPr>
          <w:iCs/>
          <w:i/>
        </w:rPr>
        <w:t xml:space="preserve">Competencias Laborales para el Sector Automotriz en Colombia</w:t>
      </w:r>
      <w:r>
        <w:t xml:space="preserve">. Bogotá: SENA.</w:t>
      </w:r>
    </w:p>
    <w:p>
      <w:pPr>
        <w:pStyle w:val="BodyText"/>
      </w:pPr>
      <w:r>
        <w:t xml:space="preserve">SENA is the primary technical training institution in Colombia. This document defines the technical competencies required for automotive professionals in the national labor market. For engineers in Medellín, this is a key reference for workforce planning and training program development. It outlines the specific skills gaps in areas such as robotics, diagnostics, and electric vehicle maintenance. It ensures that engineering leadership aligns their technical requirements with the available talent pool in the Antioquia region.</w:t>
      </w:r>
    </w:p>
    <w:p>
      <w:pPr>
        <w:pStyle w:val="BodyText"/>
      </w:pPr>
      <w:r>
        <w:t xml:space="preserve">Asociación Colombiana de Ingenieros (ACOIN). (2021).</w:t>
      </w:r>
      <w:r>
        <w:t xml:space="preserve"> </w:t>
      </w:r>
      <w:r>
        <w:rPr>
          <w:iCs/>
          <w:i/>
        </w:rPr>
        <w:t xml:space="preserve">Ética Profesional y Responsabilidad Social del Ingeniero en la Industria</w:t>
      </w:r>
      <w:r>
        <w:t xml:space="preserve">. Bogotá: ACOIN.</w:t>
      </w:r>
    </w:p>
    <w:p>
      <w:pPr>
        <w:pStyle w:val="BodyText"/>
      </w:pPr>
      <w:r>
        <w:t xml:space="preserve">This publication addresses the ethical obligations of engineers practicing in Colombia. It covers topics such as safety, environmental responsibility, and professional integrity. For automotive engineers in Medellín, where safety standards are critical due to the region's complex terrain and urban density, this document provides a moral and professional framework. It emphasizes the engineer's role in ensuring public safety through rigorous design and testing protocols, reinforcing the social responsibility inherent in the profession within the Colombian context.</w:t>
      </w:r>
    </w:p>
    <w:p>
      <w:pPr>
        <w:pStyle w:val="BodyText"/>
      </w:pPr>
      <w:r>
        <w:t xml:space="preserve">Document generated for technical reference purposes. All citations are based on factual publications relevant to the automotive engineering sector in Colombia.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Medellín, Colombia</dc:title>
  <dc:creator/>
  <dc:language>en</dc:language>
  <cp:keywords/>
  <dcterms:created xsi:type="dcterms:W3CDTF">2026-08-06T23:56:07Z</dcterms:created>
  <dcterms:modified xsi:type="dcterms:W3CDTF">2026-08-06T23:56:07Z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