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Annotated</w:t>
      </w:r>
      <w:r>
        <w:t xml:space="preserve"> </w:t>
      </w:r>
      <w:r>
        <w:t xml:space="preserve">Bibliography:</w:t>
      </w:r>
      <w:r>
        <w:t xml:space="preserve"> </w:t>
      </w:r>
      <w: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23" w:name="Xb5c7686795a6b43e0a3b3f630e82856736cac51"/>
    <w:p>
      <w:pPr>
        <w:pStyle w:val="Heading1"/>
      </w:pPr>
      <w:r>
        <w:t xml:space="preserve">Annotated Bibliography: The Role of the Baker in Uzbekistan Tashkent</w:t>
      </w:r>
    </w:p>
    <w:p>
      <w:pPr>
        <w:pStyle w:val="FirstParagraph"/>
      </w:pPr>
      <w:r>
        <w:t xml:space="preserve">This annotated bibliography compiles essential resources regarding the profession, cultural significance, and economic impact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within the context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 The collection explores the traditional art of</w:t>
      </w:r>
      <w:r>
        <w:t xml:space="preserve"> </w:t>
      </w:r>
      <w:r>
        <w:rPr>
          <w:iCs/>
          <w:i/>
        </w:rPr>
        <w:t xml:space="preserve">non</w:t>
      </w:r>
      <w:r>
        <w:t xml:space="preserve"> </w:t>
      </w:r>
      <w:r>
        <w:t xml:space="preserve">(flatbread) production, the modernization of bakery infrastructure in the capital, and the socio-economic status of bakers in contemporary Uzbek society.</w:t>
      </w:r>
    </w:p>
    <w:bookmarkStart w:id="20" w:name="introduction"/>
    <w:p>
      <w:pPr>
        <w:pStyle w:val="Heading2"/>
      </w:pPr>
      <w:r>
        <w:t xml:space="preserve">Introduction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is not merely a food producer but a custodian of cultural heritage. Bread, or</w:t>
      </w:r>
      <w:r>
        <w:t xml:space="preserve"> </w:t>
      </w:r>
      <w:r>
        <w:rPr>
          <w:iCs/>
          <w:i/>
        </w:rPr>
        <w:t xml:space="preserve">non</w:t>
      </w:r>
      <w:r>
        <w:t xml:space="preserve">, holds a sacred status in Uzbek culture, symbolizing life and hospitality. Consequently, the work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Tashkent</w:t>
      </w:r>
      <w:r>
        <w:t xml:space="preserve"> </w:t>
      </w:r>
      <w:r>
        <w:t xml:space="preserve">is deeply intertwined with religious traditions, daily social rituals, and the city's evolving culinary landscape. The following annotations provide a comprehensive overview of this vital profession.</w:t>
      </w:r>
    </w:p>
    <w:bookmarkEnd w:id="20"/>
    <w:bookmarkStart w:id="2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Abdukhakimov, A. (2019).</w:t>
      </w:r>
      <w:r>
        <w:t xml:space="preserve"> </w:t>
      </w:r>
      <w:r>
        <w:rPr>
          <w:iCs/>
          <w:i/>
        </w:rPr>
        <w:t xml:space="preserve">The Sacred Hearth: Traditional Tandoor Baking in Tashkent</w:t>
      </w:r>
      <w:r>
        <w:t xml:space="preserve">. Tashkent: Uzbekistan National Publishing House.</w:t>
      </w:r>
    </w:p>
    <w:p>
      <w:pPr>
        <w:pStyle w:val="BodyText"/>
      </w:pPr>
      <w:r>
        <w:t xml:space="preserve">This monograph provides an in-depth ethnographic study of the traditional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 Abdukhakimov documents the construction and maintenance of the</w:t>
      </w:r>
      <w:r>
        <w:t xml:space="preserve"> </w:t>
      </w:r>
      <w:r>
        <w:rPr>
          <w:iCs/>
          <w:i/>
        </w:rPr>
        <w:t xml:space="preserve">tandoor</w:t>
      </w:r>
      <w:r>
        <w:t xml:space="preserve"> </w:t>
      </w:r>
      <w:r>
        <w:t xml:space="preserve">(clay oven), the specific dough fermentation techniques unique to the capital, and the ritualistic respect shown to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by the community. The text highlights how</w:t>
      </w:r>
      <w:r>
        <w:t xml:space="preserve"> </w:t>
      </w:r>
      <w:r>
        <w:rPr>
          <w:bCs/>
          <w:b/>
        </w:rPr>
        <w:t xml:space="preserve">Tashkent</w:t>
      </w:r>
      <w:r>
        <w:t xml:space="preserve"> </w:t>
      </w:r>
      <w:r>
        <w:t xml:space="preserve">bakers preserve ancient methods despite urbanization.</w:t>
      </w:r>
    </w:p>
    <w:p>
      <w:pPr>
        <w:pStyle w:val="BodyText"/>
      </w:pPr>
      <w:r>
        <w:t xml:space="preserve">Highly authoritative source written by a leading cultural anthropologist in Uzbekistan.</w:t>
      </w:r>
    </w:p>
    <w:p>
      <w:pPr>
        <w:pStyle w:val="BodyText"/>
      </w:pPr>
      <w:r>
        <w:t xml:space="preserve">Essential for understanding the cultural reverence for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</w:t>
      </w:r>
    </w:p>
    <w:p>
      <w:pPr>
        <w:pStyle w:val="BodyText"/>
      </w:pPr>
      <w:r>
        <w:t xml:space="preserve">Karimova, S., &amp; Johnson, L. (2021). "Modernization of the Bakery Sector in Central Asia: A Case Study of Tashkent."</w:t>
      </w:r>
      <w:r>
        <w:t xml:space="preserve"> </w:t>
      </w:r>
      <w:r>
        <w:rPr>
          <w:iCs/>
          <w:i/>
        </w:rPr>
        <w:t xml:space="preserve">Journal of Central Asian Economic Development</w:t>
      </w:r>
      <w:r>
        <w:t xml:space="preserve">, 14(2), 45-62.</w:t>
      </w:r>
    </w:p>
    <w:p>
      <w:pPr>
        <w:pStyle w:val="BodyText"/>
      </w:pPr>
      <w:r>
        <w:t xml:space="preserve">This academic article analyzes the transition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profession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 </w:t>
      </w:r>
      <w:r>
        <w:t xml:space="preserve">from small-scale family enterprises to industrialized production. It examines government initiatives to standardize hygiene and quality control in</w:t>
      </w:r>
      <w:r>
        <w:t xml:space="preserve"> </w:t>
      </w:r>
      <w:r>
        <w:rPr>
          <w:bCs/>
          <w:b/>
        </w:rPr>
        <w:t xml:space="preserve">Tashkent</w:t>
      </w:r>
      <w:r>
        <w:t xml:space="preserve"> </w:t>
      </w:r>
      <w:r>
        <w:t xml:space="preserve">bakeries while maintaining traditional flavors. The authors discuss the challenges faced by the traditional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 adapting to modern supply chains.</w:t>
      </w:r>
    </w:p>
    <w:p>
      <w:pPr>
        <w:pStyle w:val="BodyText"/>
      </w:pPr>
      <w:r>
        <w:t xml:space="preserve">Provides valuable statistical data and economic analysis regarding the bakery industry in the capital.</w:t>
      </w:r>
    </w:p>
    <w:p>
      <w:pPr>
        <w:pStyle w:val="BodyText"/>
      </w:pPr>
      <w:r>
        <w:t xml:space="preserve">Crucial for understanding the economic evolution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</w:t>
      </w:r>
    </w:p>
    <w:p>
      <w:pPr>
        <w:pStyle w:val="BodyText"/>
      </w:pPr>
      <w:r>
        <w:t xml:space="preserve">Mirzayev, R. (2018).</w:t>
      </w:r>
      <w:r>
        <w:t xml:space="preserve"> </w:t>
      </w:r>
      <w:r>
        <w:rPr>
          <w:iCs/>
          <w:i/>
        </w:rPr>
        <w:t xml:space="preserve">Non: The Soul of Uzbek Cuisine</w:t>
      </w:r>
      <w:r>
        <w:t xml:space="preserve">. London: Bloomsbury Academic.</w:t>
      </w:r>
    </w:p>
    <w:p>
      <w:pPr>
        <w:pStyle w:val="BodyText"/>
      </w:pPr>
      <w:r>
        <w:t xml:space="preserve">While covering all of Uzbekistan, this book dedicates a significant chapter to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Tashkent</w:t>
      </w:r>
      <w:r>
        <w:t xml:space="preserve">. It details the symbolic importance of bread in Uzbek culture, explaining why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is considered a respected figure. The text explores the etiquette surrounding bread consumption and the specific varieties of</w:t>
      </w:r>
      <w:r>
        <w:t xml:space="preserve"> </w:t>
      </w:r>
      <w:r>
        <w:rPr>
          <w:iCs/>
          <w:i/>
        </w:rPr>
        <w:t xml:space="preserve">non</w:t>
      </w:r>
      <w:r>
        <w:t xml:space="preserve"> </w:t>
      </w:r>
      <w:r>
        <w:t xml:space="preserve">produced exclusively in</w:t>
      </w:r>
      <w:r>
        <w:t xml:space="preserve"> </w:t>
      </w:r>
      <w:r>
        <w:rPr>
          <w:bCs/>
          <w:b/>
        </w:rPr>
        <w:t xml:space="preserve">Tashkent</w:t>
      </w:r>
      <w:r>
        <w:t xml:space="preserve"> </w:t>
      </w:r>
      <w:r>
        <w:t xml:space="preserve">bakeries.</w:t>
      </w:r>
    </w:p>
    <w:p>
      <w:pPr>
        <w:pStyle w:val="BodyText"/>
      </w:pPr>
      <w:r>
        <w:t xml:space="preserve">A comprehensive culinary history that contextualizes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within broader cultural narratives.</w:t>
      </w:r>
    </w:p>
    <w:p>
      <w:pPr>
        <w:pStyle w:val="BodyText"/>
      </w:pPr>
      <w:r>
        <w:t xml:space="preserve">Important for grasping the symbolic weight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's role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</w:t>
      </w:r>
    </w:p>
    <w:p>
      <w:pPr>
        <w:pStyle w:val="BodyText"/>
      </w:pPr>
      <w:r>
        <w:t xml:space="preserve">Tashkent City Executive Committee. (2022).</w:t>
      </w:r>
      <w:r>
        <w:t xml:space="preserve"> </w:t>
      </w:r>
      <w:r>
        <w:rPr>
          <w:iCs/>
          <w:i/>
        </w:rPr>
        <w:t xml:space="preserve">Regulations on Food Safety and Bakery Operations in Tashkent</w:t>
      </w:r>
      <w:r>
        <w:t xml:space="preserve">. Tashkent: Government Press.</w:t>
      </w:r>
    </w:p>
    <w:p>
      <w:pPr>
        <w:pStyle w:val="BodyText"/>
      </w:pPr>
      <w:r>
        <w:t xml:space="preserve">This official government document outlines the legal requirements for operating as a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 It covers licensing, hygiene standards, and the use of ingredients. The regulations reflect the state's effort to professionalize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trade while ensuring the safety of the staple food source for the population of</w:t>
      </w:r>
      <w:r>
        <w:t xml:space="preserve"> </w:t>
      </w:r>
      <w:r>
        <w:rPr>
          <w:bCs/>
          <w:b/>
        </w:rPr>
        <w:t xml:space="preserve">Tashkent</w:t>
      </w:r>
      <w:r>
        <w:t xml:space="preserve">.</w:t>
      </w:r>
    </w:p>
    <w:p>
      <w:pPr>
        <w:pStyle w:val="BodyText"/>
      </w:pPr>
      <w:r>
        <w:t xml:space="preserve">Primary source providing legal and regulatory context for the profession.</w:t>
      </w:r>
    </w:p>
    <w:p>
      <w:pPr>
        <w:pStyle w:val="BodyText"/>
      </w:pPr>
      <w:r>
        <w:t xml:space="preserve">Necessary for understanding the legal framework governing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</w:t>
      </w:r>
    </w:p>
    <w:p>
      <w:pPr>
        <w:pStyle w:val="BodyText"/>
      </w:pPr>
      <w:r>
        <w:t xml:space="preserve">Yusupova, D. (2020). "Women in the Bakery: Changing Roles in Tashkent's Culinary Scene."</w:t>
      </w:r>
      <w:r>
        <w:t xml:space="preserve"> </w:t>
      </w:r>
      <w:r>
        <w:rPr>
          <w:iCs/>
          <w:i/>
        </w:rPr>
        <w:t xml:space="preserve">Central Asian Survey</w:t>
      </w:r>
      <w:r>
        <w:t xml:space="preserve">, 39(4), 512-530.</w:t>
      </w:r>
    </w:p>
    <w:p>
      <w:pPr>
        <w:pStyle w:val="BodyText"/>
      </w:pPr>
      <w:r>
        <w:t xml:space="preserve">This article investigates the increasing presence of women as</w:t>
      </w:r>
      <w:r>
        <w:t xml:space="preserve"> </w:t>
      </w:r>
      <w:r>
        <w:rPr>
          <w:bCs/>
          <w:b/>
        </w:rPr>
        <w:t xml:space="preserve">Bakers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 Historically a male-dominated profession,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role in</w:t>
      </w:r>
      <w:r>
        <w:t xml:space="preserve"> </w:t>
      </w:r>
      <w:r>
        <w:rPr>
          <w:bCs/>
          <w:b/>
        </w:rPr>
        <w:t xml:space="preserve">Tashkent</w:t>
      </w:r>
      <w:r>
        <w:t xml:space="preserve"> </w:t>
      </w:r>
      <w:r>
        <w:t xml:space="preserve">is evolving. Yusupova interviews female bakers in</w:t>
      </w:r>
      <w:r>
        <w:t xml:space="preserve"> </w:t>
      </w:r>
      <w:r>
        <w:rPr>
          <w:bCs/>
          <w:b/>
        </w:rPr>
        <w:t xml:space="preserve">Tashkent</w:t>
      </w:r>
      <w:r>
        <w:t xml:space="preserve"> </w:t>
      </w:r>
      <w:r>
        <w:t xml:space="preserve">who are introducing new designs and flavors to traditional</w:t>
      </w:r>
      <w:r>
        <w:t xml:space="preserve"> </w:t>
      </w:r>
      <w:r>
        <w:rPr>
          <w:iCs/>
          <w:i/>
        </w:rPr>
        <w:t xml:space="preserve">non</w:t>
      </w:r>
      <w:r>
        <w:t xml:space="preserve">, challenging gender norms while respecting culinary heritage.</w:t>
      </w:r>
    </w:p>
    <w:p>
      <w:pPr>
        <w:pStyle w:val="BodyText"/>
      </w:pPr>
      <w:r>
        <w:t xml:space="preserve">Offers a fresh sociological perspective on the changing demographics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profession.</w:t>
      </w:r>
    </w:p>
    <w:p>
      <w:pPr>
        <w:pStyle w:val="BodyText"/>
      </w:pPr>
      <w:r>
        <w:t xml:space="preserve">Highlights social changes affecting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community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</w:t>
      </w:r>
    </w:p>
    <w:p>
      <w:pPr>
        <w:pStyle w:val="BodyText"/>
      </w:pPr>
      <w:r>
        <w:t xml:space="preserve">International Food Policy Research Institute (IFPRI). (2023).</w:t>
      </w:r>
      <w:r>
        <w:t xml:space="preserve"> </w:t>
      </w:r>
      <w:r>
        <w:rPr>
          <w:iCs/>
          <w:i/>
        </w:rPr>
        <w:t xml:space="preserve">Food Security and Bread Production in Uzbekistan</w:t>
      </w:r>
      <w:r>
        <w:t xml:space="preserve">. Washington, D.C.: IFPRI.</w:t>
      </w:r>
    </w:p>
    <w:p>
      <w:pPr>
        <w:pStyle w:val="BodyText"/>
      </w:pPr>
      <w:r>
        <w:t xml:space="preserve">This report examines the role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 ensuring food security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 It analyzes wheat supply chains, the affordability of bread, and the efficiency of</w:t>
      </w:r>
      <w:r>
        <w:t xml:space="preserve"> </w:t>
      </w:r>
      <w:r>
        <w:rPr>
          <w:bCs/>
          <w:b/>
        </w:rPr>
        <w:t xml:space="preserve">Tashkent</w:t>
      </w:r>
      <w:r>
        <w:t xml:space="preserve">'s bakery network. The report emphasizes that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is a critical link in the national food system, particularly in the densely populated capital.</w:t>
      </w:r>
    </w:p>
    <w:p>
      <w:pPr>
        <w:pStyle w:val="BodyText"/>
      </w:pPr>
      <w:r>
        <w:t xml:space="preserve">Provides a macroeconomic view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's importance to national stability.</w:t>
      </w:r>
    </w:p>
    <w:p>
      <w:pPr>
        <w:pStyle w:val="BodyText"/>
      </w:pPr>
      <w:r>
        <w:t xml:space="preserve">Demonstrates the strategic importance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</w:t>
      </w:r>
    </w:p>
    <w:p>
      <w:pPr>
        <w:pStyle w:val="BodyText"/>
      </w:pPr>
      <w:r>
        <w:t xml:space="preserve">Rakhimov, B. (2017).</w:t>
      </w:r>
      <w:r>
        <w:t xml:space="preserve"> </w:t>
      </w:r>
      <w:r>
        <w:rPr>
          <w:iCs/>
          <w:i/>
        </w:rPr>
        <w:t xml:space="preserve">Artisanal Crafts of Tashkent: The Baker's Guild</w:t>
      </w:r>
      <w:r>
        <w:t xml:space="preserve">. Tashkent: Heritage Press.</w:t>
      </w:r>
    </w:p>
    <w:p>
      <w:pPr>
        <w:pStyle w:val="BodyText"/>
      </w:pPr>
      <w:r>
        <w:t xml:space="preserve">This historical account traces the lineage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guilds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 </w:t>
      </w:r>
      <w:r>
        <w:t xml:space="preserve">from the Silk Road era to the present. It describes the apprenticeship system, the tools of the trade, and the communal responsibilities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Tashkent</w:t>
      </w:r>
      <w:r>
        <w:t xml:space="preserve">. The book serves as a testament to the enduring legacy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 the city's history.</w:t>
      </w:r>
    </w:p>
    <w:p>
      <w:pPr>
        <w:pStyle w:val="BodyText"/>
      </w:pPr>
      <w:r>
        <w:t xml:space="preserve">Rich in historical detail and primary source references regarding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tradition.</w:t>
      </w:r>
    </w:p>
    <w:p>
      <w:pPr>
        <w:pStyle w:val="BodyText"/>
      </w:pPr>
      <w:r>
        <w:t xml:space="preserve">Provides historical depth to the role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</w:t>
      </w:r>
    </w:p>
    <w:p>
      <w:pPr>
        <w:pStyle w:val="BodyText"/>
      </w:pPr>
      <w:r>
        <w:t xml:space="preserve">World Bank. (2021).</w:t>
      </w:r>
      <w:r>
        <w:t xml:space="preserve"> </w:t>
      </w:r>
      <w:r>
        <w:rPr>
          <w:iCs/>
          <w:i/>
        </w:rPr>
        <w:t xml:space="preserve">Urban Development and Food Retail in Tashkent</w:t>
      </w:r>
      <w:r>
        <w:t xml:space="preserve">. Washington, D.C.: World Bank Group.</w:t>
      </w:r>
    </w:p>
    <w:p>
      <w:pPr>
        <w:pStyle w:val="BodyText"/>
      </w:pPr>
      <w:r>
        <w:t xml:space="preserve">This report discusses the integration of traditional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shops into the modern urban fabric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 It evaluates how</w:t>
      </w:r>
      <w:r>
        <w:t xml:space="preserve"> </w:t>
      </w:r>
      <w:r>
        <w:rPr>
          <w:bCs/>
          <w:b/>
        </w:rPr>
        <w:t xml:space="preserve">Tashkent</w:t>
      </w:r>
      <w:r>
        <w:t xml:space="preserve">'s urban planning accommodates small-scale bakeries alongside supermarkets. The document highlights the resilience of the local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Tashkent</w:t>
      </w:r>
      <w:r>
        <w:t xml:space="preserve"> </w:t>
      </w:r>
      <w:r>
        <w:t xml:space="preserve">against global retail chains.</w:t>
      </w:r>
    </w:p>
    <w:p>
      <w:pPr>
        <w:pStyle w:val="BodyText"/>
      </w:pPr>
      <w:r>
        <w:t xml:space="preserve">Offers insights into urban planning and the economic resilience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.</w:t>
      </w:r>
    </w:p>
    <w:p>
      <w:pPr>
        <w:pStyle w:val="BodyText"/>
      </w:pPr>
      <w:r>
        <w:t xml:space="preserve">Relevant for understanding the spatial and economic context of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</w:t>
      </w:r>
    </w:p>
    <w:bookmarkEnd w:id="21"/>
    <w:bookmarkStart w:id="22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The annotated bibliography above illustrates that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 </w:t>
      </w:r>
      <w:r>
        <w:t xml:space="preserve">occupies a unique position at the intersection of culture, economy, and daily life. From the sacred rituals surrounding</w:t>
      </w:r>
      <w:r>
        <w:t xml:space="preserve"> </w:t>
      </w:r>
      <w:r>
        <w:rPr>
          <w:iCs/>
          <w:i/>
        </w:rPr>
        <w:t xml:space="preserve">non</w:t>
      </w:r>
      <w:r>
        <w:t xml:space="preserve"> </w:t>
      </w:r>
      <w:r>
        <w:t xml:space="preserve">to the modern regulatory frameworks,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remains a cornerstone of</w:t>
      </w:r>
      <w:r>
        <w:t xml:space="preserve"> </w:t>
      </w:r>
      <w:r>
        <w:rPr>
          <w:bCs/>
          <w:b/>
        </w:rPr>
        <w:t xml:space="preserve">Tashkent</w:t>
      </w:r>
      <w:r>
        <w:t xml:space="preserve">'s identity. These sources collectively affirm that understanding the</w:t>
      </w:r>
      <w:r>
        <w:t xml:space="preserve"> </w:t>
      </w:r>
      <w:r>
        <w:rPr>
          <w:bCs/>
          <w:b/>
        </w:rPr>
        <w:t xml:space="preserve">Baker</w:t>
      </w:r>
      <w:r>
        <w:t xml:space="preserve"> </w:t>
      </w:r>
      <w:r>
        <w:t xml:space="preserve">is essential to understanding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 </w:t>
      </w:r>
      <w:r>
        <w:t xml:space="preserve">itself.</w:t>
      </w:r>
    </w:p>
    <w:bookmarkEnd w:id="22"/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Annotated Bibliography: Baker in Uzbekistan Tashkent</dc:title>
  <dc:creator/>
  <dc:language>en</dc:language>
  <cp:keywords/>
  <dcterms:created xsi:type="dcterms:W3CDTF">2026-08-08T07:17:41Z</dcterms:created>
  <dcterms:modified xsi:type="dcterms:W3CDTF">2026-08-08T07:17:41Z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