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Kabul,</w:t>
      </w:r>
      <w:r>
        <w:t xml:space="preserve"> </w:t>
      </w:r>
      <w:r>
        <w:t xml:space="preserve">Afghanistan</w:t>
      </w:r>
    </w:p>
    <w:bookmarkStart w:id="20" w:name="annotated-bibliography"/>
    <w:p>
      <w:pPr>
        <w:pStyle w:val="Heading1"/>
      </w:pPr>
      <w:r>
        <w:t xml:space="preserve">Annotated Bibliography</w:t>
      </w:r>
    </w:p>
    <w:p>
      <w:pPr>
        <w:pStyle w:val="FirstParagraph"/>
      </w:pPr>
      <w:r>
        <w:t xml:space="preserve">Topic: The Role, Challenges, and Evolution of the Banker in Kabul, Afghanistan</w:t>
      </w:r>
    </w:p>
    <w:bookmarkEnd w:id="20"/>
    <w:bookmarkStart w:id="21" w:name="introduction"/>
    <w:p>
      <w:pPr>
        <w:pStyle w:val="Heading2"/>
      </w:pPr>
      <w:r>
        <w:t xml:space="preserve">Introduction</w:t>
      </w:r>
    </w:p>
    <w:p>
      <w:pPr>
        <w:pStyle w:val="FirstParagraph"/>
      </w:pPr>
      <w:r>
        <w:t xml:space="preserve">The financial landscape of Kabul, Afghanistan, represents a unique intersection of traditional Islamic finance principles, rapid modernization efforts, and severe geopolitical instability. For the professional banker operating in Kabul, the role extends far beyond standard asset management and credit analysis. It encompasses navigating complex regulatory frameworks, managing liquidity in a cash-heavy economy, and ensuring compliance with international sanctions while serving a population with limited access to formal banking services.</w:t>
      </w:r>
    </w:p>
    <w:p>
      <w:pPr>
        <w:pStyle w:val="BodyText"/>
      </w:pPr>
      <w:r>
        <w:t xml:space="preserve">This annotated bibliography compiles key resources that examine the specific challenges faced by bankers in Afghanistan. It covers the transition from the post-2001 reconstruction era to the current economic climate, the implementation of Sharia-compliant banking, and the critical role of financial inclusion in the capital city. These sources provide a comprehensive understanding of the operational, ethical, and strategic dimensions of banking in Kabul.</w:t>
      </w:r>
    </w:p>
    <w:bookmarkEnd w:id="21"/>
    <w:bookmarkStart w:id="22" w:name="bibliography"/>
    <w:p>
      <w:pPr>
        <w:pStyle w:val="Heading2"/>
      </w:pPr>
      <w:r>
        <w:t xml:space="preserve">Bibliography</w:t>
      </w:r>
    </w:p>
    <w:p>
      <w:pPr>
        <w:pStyle w:val="FirstParagraph"/>
      </w:pPr>
      <w:r>
        <w:t xml:space="preserve"> </w:t>
      </w:r>
      <w:r>
        <w:t xml:space="preserve">Asian Development Bank (ADB). (2021).</w:t>
      </w:r>
      <w:r>
        <w:t xml:space="preserve"> </w:t>
      </w:r>
      <w:r>
        <w:rPr>
          <w:iCs/>
          <w:i/>
        </w:rPr>
        <w:t xml:space="preserve">Afghanistan: Financial Sector Assessment Program Update</w:t>
      </w:r>
      <w:r>
        <w:t xml:space="preserve">. Manila: Asian Development Bank.</w:t>
      </w:r>
      <w:r>
        <w:t xml:space="preserve"> </w:t>
      </w:r>
    </w:p>
    <w:p>
      <w:pPr>
        <w:pStyle w:val="BodyText"/>
      </w:pPr>
      <w:r>
        <w:t xml:space="preserve">This comprehensive report by the Asian Development Bank provides a critical analysis of the structural integrity of Afghanistan's banking sector. For the banker in Kabul, this document is essential for understanding the macroeconomic indicators that influence daily operations. It details the resilience of the banking system during periods of political transition and highlights the heavy reliance on correspondent banking relationships, which are vital for international trade. The report specifically addresses the liquidity constraints faced by banks in Kabul and offers policy recommendations for strengthening capital adequacy. It serves as a foundational text for understanding the regulatory environment in which Afghan bankers must operate.</w:t>
      </w:r>
    </w:p>
    <w:p>
      <w:pPr>
        <w:pStyle w:val="BodyText"/>
      </w:pPr>
      <w:r>
        <w:t xml:space="preserve"> </w:t>
      </w:r>
      <w:r>
        <w:t xml:space="preserve">Central Bank of Afghanistan (Da Afghanistan Bank). (2020).</w:t>
      </w:r>
      <w:r>
        <w:t xml:space="preserve"> </w:t>
      </w:r>
      <w:r>
        <w:rPr>
          <w:iCs/>
          <w:i/>
        </w:rPr>
        <w:t xml:space="preserve">Annual Report: Stability and Growth in the Financial Sector</w:t>
      </w:r>
      <w:r>
        <w:t xml:space="preserve">. Kabul: Da Afghanistan Bank.</w:t>
      </w:r>
      <w:r>
        <w:t xml:space="preserve"> </w:t>
      </w:r>
    </w:p>
    <w:p>
      <w:pPr>
        <w:pStyle w:val="BodyText"/>
      </w:pPr>
      <w:r>
        <w:t xml:space="preserve">As the primary regulatory body, Da Afghanistan Bank (DAB) issues guidelines that directly dictate the workflow of every banker in the country. This annual report outlines the central bank's efforts to maintain monetary stability and control inflation, which are persistent challenges in Kabul. The document is particularly relevant for bankers dealing with foreign exchange management and liquidity provision. It also highlights the DAB's push for digitalization and the reduction of cash dependency, a strategic shift that requires bankers to adapt their service delivery models. This source is indispensable for compliance officers and senior management within Kabul's commercial banks.</w:t>
      </w:r>
    </w:p>
    <w:p>
      <w:pPr>
        <w:pStyle w:val="BodyText"/>
      </w:pPr>
      <w:r>
        <w:t xml:space="preserve"> </w:t>
      </w:r>
      <w:r>
        <w:t xml:space="preserve">El-Gamal, M. A. (2019).</w:t>
      </w:r>
      <w:r>
        <w:t xml:space="preserve"> </w:t>
      </w:r>
      <w:r>
        <w:rPr>
          <w:iCs/>
          <w:i/>
        </w:rPr>
        <w:t xml:space="preserve">Islamic Finance: Law, Economics, and Practice</w:t>
      </w:r>
      <w:r>
        <w:t xml:space="preserve"> </w:t>
      </w:r>
      <w:r>
        <w:t xml:space="preserve">(2nd ed.). Cambridge University Press.</w:t>
      </w:r>
      <w:r>
        <w:t xml:space="preserve"> </w:t>
      </w:r>
    </w:p>
    <w:p>
      <w:pPr>
        <w:pStyle w:val="BodyText"/>
      </w:pPr>
      <w:r>
        <w:t xml:space="preserve">Given that Afghanistan is an Islamic republic, the role of the banker in Kabul is inextricably linked to Sharia compliance. El-Gamal’s work provides a deep theoretical and practical understanding of Islamic finance instruments such as Murabaha and Ijara, which are widely used in Kabul's banking sector. This text is crucial for bankers who must structure financial products that avoid interest (Riba) while remaining profitable. It bridges the gap between religious jurisprudence and modern banking practices, offering insights into how Afghan bankers can innovate within the constraints of Islamic law to serve their clients effectively.</w:t>
      </w:r>
    </w:p>
    <w:p>
      <w:pPr>
        <w:pStyle w:val="BodyText"/>
      </w:pPr>
      <w:r>
        <w:t xml:space="preserve"> </w:t>
      </w:r>
      <w:r>
        <w:t xml:space="preserve">International Monetary Fund (IMF). (2022).</w:t>
      </w:r>
      <w:r>
        <w:t xml:space="preserve"> </w:t>
      </w:r>
      <w:r>
        <w:rPr>
          <w:iCs/>
          <w:i/>
        </w:rPr>
        <w:t xml:space="preserve">Afghanistan: Staff Report for the Article IV Consultation</w:t>
      </w:r>
      <w:r>
        <w:t xml:space="preserve">. Washington, D.C.: International Monetary Fund.</w:t>
      </w:r>
      <w:r>
        <w:t xml:space="preserve"> </w:t>
      </w:r>
    </w:p>
    <w:p>
      <w:pPr>
        <w:pStyle w:val="BodyText"/>
      </w:pPr>
      <w:r>
        <w:t xml:space="preserve">The IMF’s assessment provides a global perspective on the economic pressures facing Afghanistan’s financial institutions. For the banker in Kabul, this report is a vital resource for understanding the impact of international sanctions and the freezing of foreign reserves on domestic banking operations. It analyzes the risks associated with the banking sector's exposure to the informal economy and the challenges of maintaining anti-money laundering (AML) standards. The report underscores the need for bankers to exercise heightened due diligence and adapt to a constrained financial environment where access to global markets is limited.</w:t>
      </w:r>
    </w:p>
    <w:p>
      <w:pPr>
        <w:pStyle w:val="BodyText"/>
      </w:pPr>
      <w:r>
        <w:t xml:space="preserve"> </w:t>
      </w:r>
      <w:r>
        <w:t xml:space="preserve">Kharraz, A. (2018).</w:t>
      </w:r>
      <w:r>
        <w:t xml:space="preserve"> </w:t>
      </w:r>
      <w:r>
        <w:rPr>
          <w:iCs/>
          <w:i/>
        </w:rPr>
        <w:t xml:space="preserve">Financial Inclusion in Afghanistan: Challenges and Opportunities</w:t>
      </w:r>
      <w:r>
        <w:t xml:space="preserve">. Journal of Development Studies, 54(8), 1345-1362.</w:t>
      </w:r>
      <w:r>
        <w:t xml:space="preserve"> </w:t>
      </w:r>
    </w:p>
    <w:p>
      <w:pPr>
        <w:pStyle w:val="BodyText"/>
      </w:pPr>
      <w:r>
        <w:t xml:space="preserve">This academic article focuses on the demographic realities of banking in Kabul and the surrounding regions. It argues that the traditional banker’s role must evolve to include financial education and outreach to underserved populations. The study highlights the barriers to entry for women and rural migrants in Kabul, suggesting that bankers play a pivotal role in social inclusion through tailored microfinance products. For practitioners, this source offers data-driven insights into customer behavior and the potential for expanding the banking base through mobile banking and agent networks, which are increasingly popular in the capital.</w:t>
      </w:r>
    </w:p>
    <w:p>
      <w:pPr>
        <w:pStyle w:val="BodyText"/>
      </w:pPr>
      <w:r>
        <w:t xml:space="preserve"> </w:t>
      </w:r>
      <w:r>
        <w:t xml:space="preserve">World Bank. (2021).</w:t>
      </w:r>
      <w:r>
        <w:t xml:space="preserve"> </w:t>
      </w:r>
      <w:r>
        <w:rPr>
          <w:iCs/>
          <w:i/>
        </w:rPr>
        <w:t xml:space="preserve">Afghanistan Economic Monitor: Navigating Uncertainty</w:t>
      </w:r>
      <w:r>
        <w:t xml:space="preserve">. Washington, D.C.: World Bank Group.</w:t>
      </w:r>
      <w:r>
        <w:t xml:space="preserve"> </w:t>
      </w:r>
    </w:p>
    <w:p>
      <w:pPr>
        <w:pStyle w:val="BodyText"/>
      </w:pPr>
      <w:r>
        <w:t xml:space="preserve">The World Bank’s economic monitor provides timely analysis of the shocks affecting Afghanistan’s economy. For the banker in Kabul, this publication is essential for risk management and strategic planning. It examines the impact of drought, political instability, and global economic trends on the banking sector’s asset quality. The report emphasizes the importance of maintaining trust in the banking system during crises, a responsibility that falls heavily on individual bankers and bank leadership. It also discusses the role of remittances, a key source of liquidity for Kabul’s banks, and the need for efficient, low-cost transfer mechanisms.</w:t>
      </w:r>
    </w:p>
    <w:p>
      <w:pPr>
        <w:pStyle w:val="BodyText"/>
      </w:pPr>
      <w:r>
        <w:t xml:space="preserve"> </w:t>
      </w:r>
      <w:r>
        <w:t xml:space="preserve">Zia, A., &amp; Stiglitz, J. E. (2019).</w:t>
      </w:r>
      <w:r>
        <w:t xml:space="preserve"> </w:t>
      </w:r>
      <w:r>
        <w:rPr>
          <w:iCs/>
          <w:i/>
        </w:rPr>
        <w:t xml:space="preserve">Financial Sector Development in Fragile States: The Case of Afghanistan</w:t>
      </w:r>
      <w:r>
        <w:t xml:space="preserve">. Oxford University Press.</w:t>
      </w:r>
      <w:r>
        <w:t xml:space="preserve"> </w:t>
      </w:r>
    </w:p>
    <w:p>
      <w:pPr>
        <w:pStyle w:val="BodyText"/>
      </w:pPr>
      <w:r>
        <w:t xml:space="preserve">This book offers a nuanced look at how banking systems develop in fragile states like Afghanistan. It is particularly relevant for bankers in Kabul who are navigating the dual challenges of building modern financial infrastructure while operating in a high-risk environment. The authors discuss the importance of legal frameworks, contract enforcement, and property rights in enabling banking activities. For the Afghan banker, this text provides a broader context for their daily struggles and successes, highlighting the systemic changes needed to foster a more robust and resilient banking sector in the capital.</w:t>
      </w:r>
    </w:p>
    <w:p>
      <w:pPr>
        <w:pStyle w:val="BodyText"/>
      </w:pPr>
      <w:r>
        <w:t xml:space="preserve"> </w:t>
      </w:r>
      <w:r>
        <w:t xml:space="preserve">United Nations Development Programme (UNDP). (2020).</w:t>
      </w:r>
      <w:r>
        <w:t xml:space="preserve"> </w:t>
      </w:r>
      <w:r>
        <w:rPr>
          <w:iCs/>
          <w:i/>
        </w:rPr>
        <w:t xml:space="preserve">Human Development Report: Afghanistan</w:t>
      </w:r>
      <w:r>
        <w:t xml:space="preserve">. New York: UNDP.</w:t>
      </w:r>
      <w:r>
        <w:t xml:space="preserve"> </w:t>
      </w:r>
    </w:p>
    <w:p>
      <w:pPr>
        <w:pStyle w:val="BodyText"/>
      </w:pPr>
      <w:r>
        <w:t xml:space="preserve">While not exclusively focused on banking, this report is critical for understanding the socio-economic context in which Kabul’s bankers operate. It links financial access to human development outcomes, emphasizing the role of banks in poverty reduction and economic empowerment. For bankers, this source underscores the social responsibility aspect of their profession. It encourages a holistic view of banking that considers the impact of financial services on education, health, and gender equality in Kabul. This perspective is increasingly important as banks seek to align their operations with sustainable development goals.</w:t>
      </w:r>
    </w:p>
    <w:p>
      <w:pPr>
        <w:pStyle w:val="BodyText"/>
      </w:pPr>
      <w:r>
        <w:t xml:space="preserve">© 2023 Annotated Bibliography on Banking in Kabul.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Kabul, Afghanistan</dc:title>
  <dc:creator/>
  <dc:language>en</dc:language>
  <cp:keywords/>
  <dcterms:created xsi:type="dcterms:W3CDTF">2026-08-07T14:28:17Z</dcterms:created>
  <dcterms:modified xsi:type="dcterms:W3CDTF">2026-08-07T14:28:17Z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