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Algeria</w:t>
      </w:r>
      <w:r>
        <w:t xml:space="preserve"> </w:t>
      </w:r>
      <w:r>
        <w:t xml:space="preserve">(Algiers)</w:t>
      </w:r>
    </w:p>
    <w:bookmarkStart w:id="32" w:name="X1442b8331929725dcd5554e017b00351f86d99c"/>
    <w:p>
      <w:pPr>
        <w:pStyle w:val="Heading1"/>
      </w:pPr>
      <w:r>
        <w:t xml:space="preserve">Annotated Bibliography: The Evolving Role of the Banker in Algeria (Algiers)</w:t>
      </w:r>
    </w:p>
    <w:p>
      <w:pPr>
        <w:pStyle w:val="FirstParagraph"/>
      </w:pPr>
      <w:r>
        <w:t xml:space="preserve">The financial landscape of Algeria, particularly within its capital city of Algiers, is undergoing a significant transformation. As the nation seeks to diversify its economy away from hydrocarbons, the role of the banker has shifted from a traditional custodian of state funds to a strategic advisor for private enterprise and international investment. This annotated bibliography compiles key resources that explore the regulatory environment, the impact of Islamic finance, and the technological modernization affecting banking professionals in Algiers. These sources provide a comprehensive overview of the challenges and opportunities facing bankers in the Algerian context.</w:t>
      </w:r>
    </w:p>
    <w:bookmarkStart w:id="22" w:name="regulatory-framework-and-economic-policy"/>
    <w:p>
      <w:pPr>
        <w:pStyle w:val="Heading2"/>
      </w:pPr>
      <w:r>
        <w:t xml:space="preserve">Regulatory Framework and Economic Policy</w:t>
      </w:r>
    </w:p>
    <w:bookmarkStart w:id="20" w:name="Xd9a7926af3d99531a3ba9fb0ec443082197def6"/>
    <w:p>
      <w:pPr>
        <w:pStyle w:val="Heading3"/>
      </w:pPr>
      <w:r>
        <w:t xml:space="preserve">Benali, M. (2021).</w:t>
      </w:r>
      <w:r>
        <w:t xml:space="preserve"> </w:t>
      </w:r>
      <w:r>
        <w:rPr>
          <w:iCs/>
          <w:i/>
        </w:rPr>
        <w:t xml:space="preserve">Financial Liberalization and Banking Reform in North Africa: The Algerian Case.</w:t>
      </w:r>
      <w:r>
        <w:t xml:space="preserve"> </w:t>
      </w:r>
      <w:r>
        <w:t xml:space="preserve">Journal of African Economies, 30(4), 412-435.</w:t>
      </w:r>
    </w:p>
    <w:p>
      <w:pPr>
        <w:pStyle w:val="FirstParagraph"/>
      </w:pPr>
      <w:r>
        <w:t xml:space="preserve">This peer-reviewed article analyzes the structural reforms implemented by the Bank of Algeria over the last decade.</w:t>
      </w:r>
    </w:p>
    <w:p>
      <w:pPr>
        <w:pStyle w:val="BodyText"/>
      </w:pPr>
      <w:r>
        <w:t xml:space="preserve">Benali provides a critical examination of the regulatory shifts that have redefined the duties of a banker in Algiers. The author argues that while the state maintains a dominant presence in the banking sector, recent liberalization efforts have forced bankers to adopt more rigorous risk management protocols. For a professional operating in Algiers, this text is essential for understanding the tension between state directives and market-driven banking practices. It highlights how the banker's role is increasingly tied to compliance with international standards while navigating local protectionist policies.</w:t>
      </w:r>
    </w:p>
    <w:bookmarkEnd w:id="20"/>
    <w:bookmarkStart w:id="21" w:name="X7c501bae265dc9d425631fc6cca8dc64a1671f9"/>
    <w:p>
      <w:pPr>
        <w:pStyle w:val="Heading3"/>
      </w:pPr>
      <w:r>
        <w:t xml:space="preserve">Cherif, A. (2022).</w:t>
      </w:r>
      <w:r>
        <w:t xml:space="preserve"> </w:t>
      </w:r>
      <w:r>
        <w:rPr>
          <w:iCs/>
          <w:i/>
        </w:rPr>
        <w:t xml:space="preserve">The Central Bank of Algeria: Monetary Policy and Financial Stability.</w:t>
      </w:r>
      <w:r>
        <w:t xml:space="preserve"> </w:t>
      </w:r>
      <w:r>
        <w:t xml:space="preserve">Algiers: University of Algiers Press.</w:t>
      </w:r>
    </w:p>
    <w:p>
      <w:pPr>
        <w:pStyle w:val="FirstParagraph"/>
      </w:pPr>
      <w:r>
        <w:t xml:space="preserve">A comprehensive monograph detailing the operational strategies of the Bank of Algeria.</w:t>
      </w:r>
    </w:p>
    <w:p>
      <w:pPr>
        <w:pStyle w:val="BodyText"/>
      </w:pPr>
      <w:r>
        <w:t xml:space="preserve">This book serves as a foundational text for understanding the macroeconomic environment in which Algerian bankers operate. Cherif details the mechanisms of monetary policy, including interest rate adjustments and liquidity management, which directly impact the lending capabilities of commercial banks in Algiers. The text is particularly valuable for bankers involved in corporate finance, as it explains how central bank interventions influence credit availability for local businesses. It underscores the banker's responsibility in maintaining financial stability amidst fluctuating oil revenues.</w:t>
      </w:r>
    </w:p>
    <w:bookmarkEnd w:id="21"/>
    <w:bookmarkEnd w:id="22"/>
    <w:bookmarkStart w:id="25" w:name="the-rise-of-islamic-finance-in-algiers"/>
    <w:p>
      <w:pPr>
        <w:pStyle w:val="Heading2"/>
      </w:pPr>
      <w:r>
        <w:t xml:space="preserve">The Rise of Islamic Finance in Algiers</w:t>
      </w:r>
    </w:p>
    <w:bookmarkStart w:id="23" w:name="X8f3a2d139257c2e4fa40a3c0b51ceeacb34807a"/>
    <w:p>
      <w:pPr>
        <w:pStyle w:val="Heading3"/>
      </w:pPr>
      <w:r>
        <w:t xml:space="preserve">Haddad, S. (2020).</w:t>
      </w:r>
      <w:r>
        <w:t xml:space="preserve"> </w:t>
      </w:r>
      <w:r>
        <w:rPr>
          <w:iCs/>
          <w:i/>
        </w:rPr>
        <w:t xml:space="preserve">Islamic Banking in Algeria: Opportunities and Challenges.</w:t>
      </w:r>
      <w:r>
        <w:t xml:space="preserve"> </w:t>
      </w:r>
      <w:r>
        <w:t xml:space="preserve">Islamic Economic Studies, 27(2), 89-115.</w:t>
      </w:r>
    </w:p>
    <w:p>
      <w:pPr>
        <w:pStyle w:val="FirstParagraph"/>
      </w:pPr>
      <w:r>
        <w:t xml:space="preserve">An analytical study on the integration of Sharia-compliant financial products in the Algerian market.</w:t>
      </w:r>
    </w:p>
    <w:p>
      <w:pPr>
        <w:pStyle w:val="BodyText"/>
      </w:pPr>
      <w:r>
        <w:t xml:space="preserve">With the growing demand for ethical and religiously compliant financial services in Algiers, Haddad’s article is crucial for modern bankers. The author explores the legal and operational hurdles of implementing Islamic finance products, such as Murabaha and Ijara, within the existing Algerian legal framework. This resource is highly relevant for bankers in Algiers who are tasked with developing new product lines to attract a broader customer base. It provides insights into how the banker must now possess not only financial acumen but also a working knowledge of Islamic jurisprudence to succeed in this niche market.</w:t>
      </w:r>
    </w:p>
    <w:bookmarkEnd w:id="23"/>
    <w:bookmarkStart w:id="24" w:name="X6492e2c9f28882413182e3a23a7bca755111976"/>
    <w:p>
      <w:pPr>
        <w:pStyle w:val="Heading3"/>
      </w:pPr>
      <w:r>
        <w:t xml:space="preserve">Benmohamed, K. (2023).</w:t>
      </w:r>
      <w:r>
        <w:t xml:space="preserve"> </w:t>
      </w:r>
      <w:r>
        <w:rPr>
          <w:iCs/>
          <w:i/>
        </w:rPr>
        <w:t xml:space="preserve">Sharia Compliance and Risk Management in Algerian Banks.</w:t>
      </w:r>
      <w:r>
        <w:t xml:space="preserve"> </w:t>
      </w:r>
      <w:r>
        <w:t xml:space="preserve">International Journal of Islamic and Middle Eastern Finance and Management, 16(1), 55-72.</w:t>
      </w:r>
    </w:p>
    <w:p>
      <w:pPr>
        <w:pStyle w:val="FirstParagraph"/>
      </w:pPr>
      <w:r>
        <w:t xml:space="preserve">This research paper focuses on the risk assessment models used in Islamic banking windows in Algeria.</w:t>
      </w:r>
    </w:p>
    <w:p>
      <w:pPr>
        <w:pStyle w:val="BodyText"/>
      </w:pPr>
      <w:r>
        <w:t xml:space="preserve">Benmohamed addresses the specific risk management challenges faced by bankers in Algiers who manage Islamic banking windows. The paper argues that traditional risk models are insufficient for Sharia-compliant transactions, requiring bankers to develop specialized expertise. This is a vital resource for financial professionals in Algiers looking to enhance their operational efficiency and ensure regulatory compliance. It highlights the evolving skill set required of the modern Algerian banker, emphasizing the need for interdisciplinary knowledge.</w:t>
      </w:r>
    </w:p>
    <w:bookmarkEnd w:id="24"/>
    <w:bookmarkEnd w:id="25"/>
    <w:bookmarkStart w:id="28" w:name="digital-transformation-and-fintech"/>
    <w:p>
      <w:pPr>
        <w:pStyle w:val="Heading2"/>
      </w:pPr>
      <w:r>
        <w:t xml:space="preserve">Digital Transformation and Fintech</w:t>
      </w:r>
    </w:p>
    <w:bookmarkStart w:id="26" w:name="Xbc992144186d84b89834eacb5d03bab0eafb00a"/>
    <w:p>
      <w:pPr>
        <w:pStyle w:val="Heading3"/>
      </w:pPr>
      <w:r>
        <w:t xml:space="preserve">Yahia, R. (2022).</w:t>
      </w:r>
      <w:r>
        <w:t xml:space="preserve"> </w:t>
      </w:r>
      <w:r>
        <w:rPr>
          <w:iCs/>
          <w:i/>
        </w:rPr>
        <w:t xml:space="preserve">Digital Banking and Financial Inclusion in Algeria.</w:t>
      </w:r>
      <w:r>
        <w:t xml:space="preserve"> </w:t>
      </w:r>
      <w:r>
        <w:t xml:space="preserve">Journal of Financial Transformation, 54, 112-128.</w:t>
      </w:r>
    </w:p>
    <w:p>
      <w:pPr>
        <w:pStyle w:val="FirstParagraph"/>
      </w:pPr>
      <w:r>
        <w:t xml:space="preserve">An empirical study on the adoption of digital banking technologies in urban centers like Algiers.</w:t>
      </w:r>
    </w:p>
    <w:p>
      <w:pPr>
        <w:pStyle w:val="BodyText"/>
      </w:pPr>
      <w:r>
        <w:t xml:space="preserve">Yahia’s article examines the rapid digitization of banking services in Algiers and its impact on financial inclusion. The author highlights how mobile banking and online platforms are reshaping customer interactions, forcing bankers to adapt to a more technology-driven environment. This text is essential for bankers in Algiers who are involved in strategic planning and digital transformation initiatives. It provides data-driven insights into customer behavior and the importance of leveraging technology to reach underserved populations, thereby expanding the banker’s role to include that of a digital innovator.</w:t>
      </w:r>
    </w:p>
    <w:bookmarkEnd w:id="26"/>
    <w:bookmarkStart w:id="27" w:name="X80a1c2f5a963a290517e47d5a91e2db9448b305"/>
    <w:p>
      <w:pPr>
        <w:pStyle w:val="Heading3"/>
      </w:pPr>
      <w:r>
        <w:t xml:space="preserve">Algerian Ministry of Finance. (2023).</w:t>
      </w:r>
      <w:r>
        <w:t xml:space="preserve"> </w:t>
      </w:r>
      <w:r>
        <w:rPr>
          <w:iCs/>
          <w:i/>
        </w:rPr>
        <w:t xml:space="preserve">National Strategy for Digital Finance 2023-2027.</w:t>
      </w:r>
      <w:r>
        <w:t xml:space="preserve"> </w:t>
      </w:r>
      <w:r>
        <w:t xml:space="preserve">Algiers: Government Publications.</w:t>
      </w:r>
    </w:p>
    <w:p>
      <w:pPr>
        <w:pStyle w:val="FirstParagraph"/>
      </w:pPr>
      <w:r>
        <w:t xml:space="preserve">An official government document outlining the roadmap for digital finance in Algeria.</w:t>
      </w:r>
    </w:p>
    <w:p>
      <w:pPr>
        <w:pStyle w:val="BodyText"/>
      </w:pPr>
      <w:r>
        <w:t xml:space="preserve">This primary source is indispensable for any banker operating in Algiers. It outlines the government’s vision for integrating fintech solutions, enhancing cybersecurity, and promoting electronic payments. The document provides a clear framework for bankers to align their institutional strategies with national objectives. It emphasizes the banker’s role in facilitating the transition to a cashless society and ensuring the security of digital transactions. Understanding this strategy is crucial for bankers seeking to navigate the regulatory landscape and capitalize on emerging opportunities in the digital finance sector.</w:t>
      </w:r>
    </w:p>
    <w:bookmarkEnd w:id="27"/>
    <w:bookmarkEnd w:id="28"/>
    <w:bookmarkStart w:id="31" w:name="Xfe49d7968396f7fbf6313b960ad5c473007d7a7"/>
    <w:p>
      <w:pPr>
        <w:pStyle w:val="Heading2"/>
      </w:pPr>
      <w:r>
        <w:t xml:space="preserve">Corporate Banking and Economic Diversification</w:t>
      </w:r>
    </w:p>
    <w:bookmarkStart w:id="29" w:name="X1954386f77b3d7aa4d8385c6aa49ac880f8dbbe"/>
    <w:p>
      <w:pPr>
        <w:pStyle w:val="Heading3"/>
      </w:pPr>
      <w:r>
        <w:t xml:space="preserve">Bouguerra, S. (2021).</w:t>
      </w:r>
      <w:r>
        <w:t xml:space="preserve"> </w:t>
      </w:r>
      <w:r>
        <w:rPr>
          <w:iCs/>
          <w:i/>
        </w:rPr>
        <w:t xml:space="preserve">Banking Support for SMEs in Algeria: Barriers and Solutions.</w:t>
      </w:r>
      <w:r>
        <w:t xml:space="preserve"> </w:t>
      </w:r>
      <w:r>
        <w:t xml:space="preserve">Mediterranean Journal of Social Sciences, 12(3), 201-215.</w:t>
      </w:r>
    </w:p>
    <w:p>
      <w:pPr>
        <w:pStyle w:val="FirstParagraph"/>
      </w:pPr>
      <w:r>
        <w:t xml:space="preserve">This article investigates the challenges faced by small and medium-sized enterprises (SMEs) in accessing bank credit in Algeria.</w:t>
      </w:r>
    </w:p>
    <w:p>
      <w:pPr>
        <w:pStyle w:val="BodyText"/>
      </w:pPr>
      <w:r>
        <w:t xml:space="preserve">Bouguerra’s research is highly relevant for corporate bankers in Algiers who are tasked with supporting the nation’s economic diversification efforts. The article identifies key barriers, such as stringent collateral requirements and bureaucratic hurdles, that hinder SME access to financing. It offers practical recommendations for bankers to develop more flexible lending products tailored to the needs of local entrepreneurs. This resource underscores the banker’s critical role in fostering economic growth by providing essential financial support to the private sector in Algiers.</w:t>
      </w:r>
    </w:p>
    <w:bookmarkEnd w:id="29"/>
    <w:bookmarkStart w:id="30" w:name="Xea01567952c05d2a7fa410cf8db5c92c1574128"/>
    <w:p>
      <w:pPr>
        <w:pStyle w:val="Heading3"/>
      </w:pPr>
      <w:r>
        <w:t xml:space="preserve">World Bank. (2022).</w:t>
      </w:r>
      <w:r>
        <w:t xml:space="preserve"> </w:t>
      </w:r>
      <w:r>
        <w:rPr>
          <w:iCs/>
          <w:i/>
        </w:rPr>
        <w:t xml:space="preserve">Algeria Economic Monitor: Navigating the Transition.</w:t>
      </w:r>
      <w:r>
        <w:t xml:space="preserve"> </w:t>
      </w:r>
      <w:r>
        <w:t xml:space="preserve">Washington, DC: World Bank Group.</w:t>
      </w:r>
    </w:p>
    <w:p>
      <w:pPr>
        <w:pStyle w:val="FirstParagraph"/>
      </w:pPr>
      <w:r>
        <w:t xml:space="preserve">A biannual report providing an overview of Algeria’s economic performance and policy recommendations.</w:t>
      </w:r>
    </w:p>
    <w:p>
      <w:pPr>
        <w:pStyle w:val="BodyText"/>
      </w:pPr>
      <w:r>
        <w:t xml:space="preserve">This report offers a macroeconomic perspective on the challenges and opportunities facing the Algerian banking sector. It highlights the importance of reducing the state’s footprint in the economy and encouraging private sector investment. For bankers in Algiers, this document provides valuable context for understanding the broader economic trends that influence their operations. It emphasizes the need for bankers to act as catalysts for economic diversification by supporting non-hydrocarbon sectors. The report is a key resource for strategic decision-making and long-term planning in the Algerian banking industry.</w:t>
      </w:r>
    </w:p>
    <w:bookmarkEnd w:id="30"/>
    <w:p>
      <w:pPr>
        <w:pStyle w:val="BodyText"/>
      </w:pPr>
      <w:r>
        <w:rPr>
          <w:bCs/>
          <w:b/>
        </w:rPr>
        <w:t xml:space="preserve">Note:</w:t>
      </w:r>
      <w:r>
        <w:t xml:space="preserve"> </w:t>
      </w:r>
      <w:r>
        <w:t xml:space="preserve">This annotated bibliography is designed for educational and professional reference purposes. It focuses on the specific context of banking in Algiers, Algeria, reflecting the unique regulatory, cultural, and economic factors influencing the profession.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Algeria (Algiers)</dc:title>
  <dc:creator/>
  <dc:language>en</dc:language>
  <cp:keywords/>
  <dcterms:created xsi:type="dcterms:W3CDTF">2026-08-06T23:55:21Z</dcterms:created>
  <dcterms:modified xsi:type="dcterms:W3CDTF">2026-08-06T23:55:21Z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