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980b65a0ea08a48fd1148fa1037910adcd1ad55"/>
    <w:p>
      <w:pPr>
        <w:pStyle w:val="Heading1"/>
      </w:pPr>
      <w:r>
        <w:t xml:space="preserve">Annotated Bibliography: The Role and Evolution of the Banker in São Paulo, Brazil</w:t>
      </w:r>
    </w:p>
    <w:p>
      <w:pPr>
        <w:pStyle w:val="FirstParagraph"/>
      </w:pPr>
      <w:r>
        <w:t xml:space="preserve">The financial landscape of Brazil is heavily concentrated in the state of São Paulo, which serves as the nation's economic engine and financial hub. The role of the "banker" in this context is multifaceted, ranging from traditional retail banking to complex investment strategies and fintech innovation. This annotated bibliography compiles key resources that explore the professional, regulatory, and technological dimensions of banking within São Paulo. These sources provide a comprehensive understanding of how bankers operate within the unique socio-economic framework of Brazil's largest city, addressing challenges such as financial inclusion, regulatory compliance by the Central Bank of Brazil (BCB), and the rapid digital transformation of the sector.</w:t>
      </w:r>
    </w:p>
    <w:bookmarkStart w:id="20" w:name="references"/>
    <w:p>
      <w:pPr>
        <w:pStyle w:val="Heading2"/>
      </w:pPr>
      <w:r>
        <w:t xml:space="preserve">References</w:t>
      </w:r>
    </w:p>
    <w:p>
      <w:pPr>
        <w:pStyle w:val="FirstParagraph"/>
      </w:pPr>
      <w:r>
        <w:t xml:space="preserve">Almeida, R., &amp; Silva, M. (2021).</w:t>
      </w:r>
      <w:r>
        <w:t xml:space="preserve"> </w:t>
      </w:r>
      <w:r>
        <w:rPr>
          <w:iCs/>
          <w:i/>
        </w:rPr>
        <w:t xml:space="preserve">Financial Inclusion and the Retail Banker in Metropolitan São Paulo</w:t>
      </w:r>
      <w:r>
        <w:t xml:space="preserve">. Journal of Latin American Economic Affairs, 18(3), 45-62.</w:t>
      </w:r>
    </w:p>
    <w:p>
      <w:pPr>
        <w:pStyle w:val="BodyText"/>
      </w:pPr>
      <w:r>
        <w:t xml:space="preserve">This article examines the critical role of retail bankers in São Paulo in driving financial inclusion among low-income populations. The authors argue that despite the high concentration of wealth in the city, significant portions of the population remain underserved. The study highlights how bankers in São Paulo have adapted their strategies to offer micro-credit and digital banking solutions to favela communities. It is a vital resource for understanding the social responsibility aspect of the banker's role in Brazil, demonstrating how local banking practices directly impact social mobility and economic stability in one of the world's largest urban centers.</w:t>
      </w:r>
    </w:p>
    <w:p>
      <w:pPr>
        <w:pStyle w:val="BodyText"/>
      </w:pPr>
      <w:r>
        <w:t xml:space="preserve">Central Bank of Brazil (BCB). (2022).</w:t>
      </w:r>
      <w:r>
        <w:t xml:space="preserve"> </w:t>
      </w:r>
      <w:r>
        <w:rPr>
          <w:iCs/>
          <w:i/>
        </w:rPr>
        <w:t xml:space="preserve">Annual Report on the Brazilian Financial System: Focus on São Paulo</w:t>
      </w:r>
      <w:r>
        <w:t xml:space="preserve">. Brasília: BCB Publications.</w:t>
      </w:r>
    </w:p>
    <w:p>
      <w:pPr>
        <w:pStyle w:val="BodyText"/>
      </w:pPr>
      <w:r>
        <w:t xml:space="preserve">As the primary regulatory body, the Central Bank of Brazil provides authoritative data on the banking sector. This specific report offers a deep dive into the operational metrics of banks headquartered in São Paulo, which account for the majority of the country's financial assets. The document details regulatory changes affecting bankers, including capital adequacy requirements and anti-money laundering protocols. For any professional or student studying the banker in Brazil, this report is essential for understanding the legal and compliance framework that dictates daily operations in São Paulo's financial district.</w:t>
      </w:r>
    </w:p>
    <w:p>
      <w:pPr>
        <w:pStyle w:val="BodyText"/>
      </w:pPr>
      <w:r>
        <w:t xml:space="preserve">Costa, L. (2020).</w:t>
      </w:r>
      <w:r>
        <w:t xml:space="preserve"> </w:t>
      </w:r>
      <w:r>
        <w:rPr>
          <w:iCs/>
          <w:i/>
        </w:rPr>
        <w:t xml:space="preserve">The Rise of Fintech and the Transformation of the Traditional Banker in São Paulo</w:t>
      </w:r>
      <w:r>
        <w:t xml:space="preserve">. São Paulo: Editora Atlas.</w:t>
      </w:r>
    </w:p>
    <w:p>
      <w:pPr>
        <w:pStyle w:val="BodyText"/>
      </w:pPr>
      <w:r>
        <w:t xml:space="preserve">Costa’s book provides a compelling narrative on how the emergence of fintech startups in São Paulo has disrupted traditional banking models. The author interviews numerous bankers and fintech entrepreneurs to illustrate the shift from relationship-based banking to data-driven financial services. The text is particularly relevant for understanding the current skills required of a modern banker in São Paulo, emphasizing the need for technological literacy alongside financial expertise. It serves as a crucial reference for analyzing the competitive pressure traditional banks face in Brazil's most innovative market.</w:t>
      </w:r>
    </w:p>
    <w:p>
      <w:pPr>
        <w:pStyle w:val="BodyText"/>
      </w:pPr>
      <w:r>
        <w:t xml:space="preserve">Ferreira, J., &amp; Santos, P. (2019).</w:t>
      </w:r>
      <w:r>
        <w:t xml:space="preserve"> </w:t>
      </w:r>
      <w:r>
        <w:rPr>
          <w:iCs/>
          <w:i/>
        </w:rPr>
        <w:t xml:space="preserve">Corporate Banking and Industrial Growth: The São Paulo Nexus</w:t>
      </w:r>
      <w:r>
        <w:t xml:space="preserve">. Brazilian Journal of Finance, 12(2), 112-130.</w:t>
      </w:r>
    </w:p>
    <w:p>
      <w:pPr>
        <w:pStyle w:val="BodyText"/>
      </w:pPr>
      <w:r>
        <w:t xml:space="preserve">This academic paper explores the symbiotic relationship between corporate bankers in São Paulo and the state's robust industrial sector. The authors analyze case studies of major Brazilian corporations and their banking partners, highlighting how bankers facilitate large-scale investments and mergers. The study underscores the banker's role as a strategic advisor in Brazil's corporate ecosystem. It is an important source for understanding the high-stakes environment of corporate banking in São Paulo, where financial decisions have national economic implications.</w:t>
      </w:r>
    </w:p>
    <w:p>
      <w:pPr>
        <w:pStyle w:val="BodyText"/>
      </w:pPr>
      <w:r>
        <w:t xml:space="preserve">Global Banking Review. (2023).</w:t>
      </w:r>
      <w:r>
        <w:t xml:space="preserve"> </w:t>
      </w:r>
      <w:r>
        <w:rPr>
          <w:iCs/>
          <w:i/>
        </w:rPr>
        <w:t xml:space="preserve">São Paulo: The Emerging Hub for Sustainable Finance in Latin America</w:t>
      </w:r>
      <w:r>
        <w:t xml:space="preserve">. Global Banking Review, 45(1), 22-35.</w:t>
      </w:r>
    </w:p>
    <w:p>
      <w:pPr>
        <w:pStyle w:val="BodyText"/>
      </w:pPr>
      <w:r>
        <w:t xml:space="preserve">This journal article discusses the growing trend of sustainable finance and the role of bankers in promoting green investments in São Paulo. It details how banks in the city are developing new products to support renewable energy projects and sustainable agriculture in Brazil. The article is significant for understanding the evolving ethical responsibilities of bankers and how global environmental concerns are being integrated into local banking practices in São Paulo. It provides insight into the future direction of the banking profession in the region.</w:t>
      </w:r>
    </w:p>
    <w:p>
      <w:pPr>
        <w:pStyle w:val="BodyText"/>
      </w:pPr>
      <w:r>
        <w:t xml:space="preserve">Oliveira, C. (2018).</w:t>
      </w:r>
      <w:r>
        <w:t xml:space="preserve"> </w:t>
      </w:r>
      <w:r>
        <w:rPr>
          <w:iCs/>
          <w:i/>
        </w:rPr>
        <w:t xml:space="preserve">Regulatory Challenges for Bankers in Brazil: A São Paulo Perspective</w:t>
      </w:r>
      <w:r>
        <w:t xml:space="preserve">. International Journal of Banking Regulation, 9(4), 78-95.</w:t>
      </w:r>
    </w:p>
    <w:p>
      <w:pPr>
        <w:pStyle w:val="BodyText"/>
      </w:pPr>
      <w:r>
        <w:t xml:space="preserve">Oliveira’s research focuses on the complex regulatory environment that bankers in Brazil must navigate. Using São Paulo as a case study, the paper examines how frequent changes in banking laws impact risk management and operational efficiency. The author provides practical insights into how bankers in the city adapt to regulatory shifts, making this a valuable resource for professionals seeking to understand the compliance landscape. It highlights the importance of regulatory agility for bankers operating in Brazil's dynamic financial market.</w:t>
      </w:r>
    </w:p>
    <w:p>
      <w:pPr>
        <w:pStyle w:val="BodyText"/>
      </w:pPr>
      <w:r>
        <w:t xml:space="preserve">Pereira, R., &amp; Lima, S. (2021).</w:t>
      </w:r>
      <w:r>
        <w:t xml:space="preserve"> </w:t>
      </w:r>
      <w:r>
        <w:rPr>
          <w:iCs/>
          <w:i/>
        </w:rPr>
        <w:t xml:space="preserve">Digital Banking Adoption Among São Paulo Residents: Implications for Bankers</w:t>
      </w:r>
      <w:r>
        <w:t xml:space="preserve">. Journal of Financial Technology, 7(3), 150-168.</w:t>
      </w:r>
    </w:p>
    <w:p>
      <w:pPr>
        <w:pStyle w:val="BodyText"/>
      </w:pPr>
      <w:r>
        <w:t xml:space="preserve">This study investigates the rapid adoption of digital banking platforms among residents of São Paulo and its implications for the banking workforce. The authors find that while digital channels are preferred for routine transactions, personal interaction with bankers remains crucial for complex financial decisions. The paper offers a nuanced view of the banker's role in a digital age, suggesting that human expertise is still highly valued in São Paulo's sophisticated market. It is a key resource for understanding consumer behavior and its impact on banking strategies in Brazil.</w:t>
      </w:r>
    </w:p>
    <w:p>
      <w:pPr>
        <w:pStyle w:val="BodyText"/>
      </w:pPr>
      <w:r>
        <w:t xml:space="preserve">World Bank. (2022).</w:t>
      </w:r>
      <w:r>
        <w:t xml:space="preserve"> </w:t>
      </w:r>
      <w:r>
        <w:rPr>
          <w:iCs/>
          <w:i/>
        </w:rPr>
        <w:t xml:space="preserve">Brazil Economic Update: The Role of Financial Intermediation in São Paulo</w:t>
      </w:r>
      <w:r>
        <w:t xml:space="preserve">. Washington, DC: World Bank Group.</w:t>
      </w:r>
    </w:p>
    <w:p>
      <w:pPr>
        <w:pStyle w:val="BodyText"/>
      </w:pPr>
      <w:r>
        <w:t xml:space="preserve">The World Bank’s report provides a macroeconomic perspective on the importance of financial intermediation in São Paulo's economy. It highlights how bankers facilitate capital allocation and support economic growth in the state. The report includes data on credit flows, interest rates, and banking sector stability, offering a broad overview of the environment in which bankers operate. This source is essential for understanding the broader economic context and the systemic importance of bankers in Brazil's largest financial center.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São Paulo, Brazil</dc:title>
  <dc:creator/>
  <dc:language>en</dc:language>
  <cp:keywords/>
  <dcterms:created xsi:type="dcterms:W3CDTF">2026-08-07T02:18:22Z</dcterms:created>
  <dcterms:modified xsi:type="dcterms:W3CDTF">2026-08-07T02:18:22Z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