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Guangzhou,</w:t>
      </w:r>
      <w:r>
        <w:t xml:space="preserve"> </w:t>
      </w:r>
      <w:r>
        <w:t xml:space="preserve">China</w:t>
      </w:r>
    </w:p>
    <w:bookmarkStart w:id="20" w:name="Xd6b242154a17a6acf5fb0e3782c8ce1bbf84980"/>
    <w:p>
      <w:pPr>
        <w:pStyle w:val="Heading1"/>
      </w:pPr>
      <w:r>
        <w:t xml:space="preserve">Annotated Bibliography: The Evolving Role of the Banker in Guangzhou, China</w:t>
      </w:r>
    </w:p>
    <w:p>
      <w:pPr>
        <w:pStyle w:val="FirstParagraph"/>
      </w:pPr>
      <w:r>
        <w:rPr>
          <w:bCs/>
          <w:b/>
        </w:rPr>
        <w:t xml:space="preserve">Introduction:</w:t>
      </w:r>
      <w:r>
        <w:t xml:space="preserve"> </w:t>
      </w:r>
      <w:r>
        <w:t xml:space="preserve">This annotated bibliography compiles key resources regarding the professional landscape of banking within Guangzhou, China. As a pivotal hub in the Greater Bay Area (GBA), Guangzhou presents a unique environment where traditional financial practices intersect with rapid technological innovation. The following entries explore the regulatory frameworks, digital transformation, and cross-border financial dynamics that define the modern banker's role in this specific region.</w:t>
      </w:r>
    </w:p>
    <w:p>
      <w:pPr>
        <w:pStyle w:val="BodyText"/>
      </w:pPr>
      <w:r>
        <w:t xml:space="preserve">Chen, L., &amp; Zhang, Y. (2023).</w:t>
      </w:r>
      <w:r>
        <w:t xml:space="preserve"> </w:t>
      </w:r>
      <w:r>
        <w:rPr>
          <w:iCs/>
          <w:i/>
        </w:rPr>
        <w:t xml:space="preserve">Digital Transformation in China's Greater Bay Area: The Case of Guangzhou's Banking Sector</w:t>
      </w:r>
      <w:r>
        <w:t xml:space="preserve">. Journal of Asian Finance, Economics and Business, 10(4), 112-125.</w:t>
      </w:r>
    </w:p>
    <w:p>
      <w:pPr>
        <w:pStyle w:val="BodyText"/>
      </w:pPr>
      <w:r>
        <w:t xml:space="preserve">This article provides a comprehensive analysis of how fintech integration is reshaping the responsibilities of bankers in Guangzhou. The authors argue that the traditional banker in this region is no longer merely a transactional intermediary but has evolved into a "digital financial consultant." The study highlights specific case studies from major state-owned banks operating in the Zhujiang New Town district. It is particularly relevant for understanding how Guangzhou's status as a tech hub necessitates that bankers possess dual competencies in financial regulation and digital literacy. The text offers valuable insights into the shift from branch-based banking to mobile-first ecosystems, a trend that is accelerating faster in Guangzhou than in many other Chinese provinces.</w:t>
      </w:r>
    </w:p>
    <w:p>
      <w:pPr>
        <w:pStyle w:val="BodyText"/>
      </w:pPr>
      <w:r>
        <w:t xml:space="preserve">Federal Reserve Bank of San Francisco. (2022).</w:t>
      </w:r>
      <w:r>
        <w:t xml:space="preserve"> </w:t>
      </w:r>
      <w:r>
        <w:rPr>
          <w:iCs/>
          <w:i/>
        </w:rPr>
        <w:t xml:space="preserve">Cross-Border Capital Flows and the Role of Financial Intermediaries in Southern China</w:t>
      </w:r>
      <w:r>
        <w:t xml:space="preserve">. Economic Letter Series, EL-2022-15.</w:t>
      </w:r>
    </w:p>
    <w:p>
      <w:pPr>
        <w:pStyle w:val="BodyText"/>
      </w:pPr>
      <w:r>
        <w:t xml:space="preserve">This report examines the critical function of bankers in facilitating cross-border trade between mainland China and international markets, with a specific focus on Guangzhou's port economy. The document details how bankers in Guangzhou act as essential gatekeepers for foreign direct investment (FDI) and export financing. It discusses the complexities of currency exchange regulations and how local bankers navigate these rules to support multinational corporations. For a professional operating in Guangzhou, this source is indispensable for understanding the macroeconomic pressures and opportunities associated with the city's role as a gateway to the South China Sea trade routes.</w:t>
      </w:r>
    </w:p>
    <w:p>
      <w:pPr>
        <w:pStyle w:val="BodyText"/>
      </w:pPr>
      <w:r>
        <w:t xml:space="preserve">Li, H. (2021).</w:t>
      </w:r>
      <w:r>
        <w:t xml:space="preserve"> </w:t>
      </w:r>
      <w:r>
        <w:rPr>
          <w:iCs/>
          <w:i/>
        </w:rPr>
        <w:t xml:space="preserve">Regulatory Compliance and Risk Management in Chinese Banking: A Guangzhou Perspective</w:t>
      </w:r>
      <w:r>
        <w:t xml:space="preserve">. China Financial Publishing House.</w:t>
      </w:r>
    </w:p>
    <w:p>
      <w:pPr>
        <w:pStyle w:val="BodyText"/>
      </w:pPr>
      <w:r>
        <w:t xml:space="preserve">Li’s monograph offers a deep dive into the regulatory environment governing bankers in Guangzhou. It details the specific directives issued by the National Financial Regulatory Administration (NFRA) and how they are implemented locally. The book emphasizes the heightened scrutiny on anti-money laundering (AML) and know-your-customer (KYC) protocols in Guangzhou due to its high volume of international transactions. This resource is crucial for understanding the legal boundaries within which a banker in Guangzhou must operate. It also provides practical frameworks for risk assessment that are tailored to the unique economic profile of the Guangdong province.</w:t>
      </w:r>
    </w:p>
    <w:p>
      <w:pPr>
        <w:pStyle w:val="BodyText"/>
      </w:pPr>
      <w:r>
        <w:t xml:space="preserve">McKinsey &amp; Company. (2023).</w:t>
      </w:r>
      <w:r>
        <w:t xml:space="preserve"> </w:t>
      </w:r>
      <w:r>
        <w:rPr>
          <w:iCs/>
          <w:i/>
        </w:rPr>
        <w:t xml:space="preserve">The Future of Wealth Management in China's Tier-1 Cities</w:t>
      </w:r>
      <w:r>
        <w:t xml:space="preserve">. Global Banking Review.</w:t>
      </w:r>
    </w:p>
    <w:p>
      <w:pPr>
        <w:pStyle w:val="BodyText"/>
      </w:pPr>
      <w:r>
        <w:t xml:space="preserve">This report analyzes the growing wealth management sector in China's major cities, including Guangzhou. It highlights the changing expectations of high-net-worth individuals (HNWIs) in the Pearl River Delta. The authors note that bankers in Guangzhou are increasingly required to offer personalized, holistic financial planning rather than standardized products. The report underscores the importance of cultural nuance and trust-building in the banker-client relationship within the Chinese context. It is a vital resource for understanding the competitive landscape of private banking in Guangzhou and the skills required to retain affluent clients in a rapidly evolving market.</w:t>
      </w:r>
    </w:p>
    <w:p>
      <w:pPr>
        <w:pStyle w:val="BodyText"/>
      </w:pPr>
      <w:r>
        <w:t xml:space="preserve">Wang, J., &amp; Smith, A. (2022).</w:t>
      </w:r>
      <w:r>
        <w:t xml:space="preserve"> </w:t>
      </w:r>
      <w:r>
        <w:rPr>
          <w:iCs/>
          <w:i/>
        </w:rPr>
        <w:t xml:space="preserve">Green Finance and Sustainable Banking in the Greater Bay Area</w:t>
      </w:r>
      <w:r>
        <w:t xml:space="preserve">. Sustainability in Finance Journal, 8(2), 45-60.</w:t>
      </w:r>
    </w:p>
    <w:p>
      <w:pPr>
        <w:pStyle w:val="BodyText"/>
      </w:pPr>
      <w:r>
        <w:t xml:space="preserve">This article explores the emerging role of the "green banker" in Guangzhou, driven by China's national carbon neutrality goals. It discusses how financial institutions in Guangzhou are developing new products to support renewable energy projects and sustainable infrastructure. The authors argue that bankers in this region are at the forefront of integrating Environmental, Social, and Governance (ESG) criteria into lending decisions. This source is highly relevant for understanding the future trajectory of banking in Guangzhou, where sustainability is becoming a key differentiator for financial institutions seeking to align with government policy and global standards.</w:t>
      </w:r>
    </w:p>
    <w:p>
      <w:pPr>
        <w:pStyle w:val="BodyText"/>
      </w:pPr>
      <w:r>
        <w:t xml:space="preserve">People's Bank of China (PBOC). (2023).</w:t>
      </w:r>
      <w:r>
        <w:t xml:space="preserve"> </w:t>
      </w:r>
      <w:r>
        <w:rPr>
          <w:iCs/>
          <w:i/>
        </w:rPr>
        <w:t xml:space="preserve">Annual Report on Financial Stability in Guangdong Province</w:t>
      </w:r>
      <w:r>
        <w:t xml:space="preserve">. PBOC Publications.</w:t>
      </w:r>
    </w:p>
    <w:p>
      <w:pPr>
        <w:pStyle w:val="BodyText"/>
      </w:pPr>
      <w:r>
        <w:t xml:space="preserve">As an official government document, this report provides authoritative data on the health of the banking sector in Guangdong, with specific references to Guangzhou. It outlines the central bank's policies on liquidity, interest rates, and credit expansion. For a banker in Guangzhou, this document is essential for understanding the macroeconomic signals that guide daily operations. It also highlights regional risks, such as real estate market fluctuations, which are particularly pertinent given Guangzhou's property market dynamics. The report serves as a foundational text for any professional seeking to align their strategies with national monetary policy.</w:t>
      </w:r>
    </w:p>
    <w:p>
      <w:pPr>
        <w:pStyle w:val="BodyText"/>
      </w:pPr>
      <w:r>
        <w:t xml:space="preserve">Zhang, Q. (2024).</w:t>
      </w:r>
      <w:r>
        <w:t xml:space="preserve"> </w:t>
      </w:r>
      <w:r>
        <w:rPr>
          <w:iCs/>
          <w:i/>
        </w:rPr>
        <w:t xml:space="preserve">Artificial Intelligence in Retail Banking: Lessons from Guangzhou's Pilot Programs</w:t>
      </w:r>
      <w:r>
        <w:t xml:space="preserve">. International Journal of Bank Marketing, 42(1), 78-95.</w:t>
      </w:r>
    </w:p>
    <w:p>
      <w:pPr>
        <w:pStyle w:val="BodyText"/>
      </w:pPr>
      <w:r>
        <w:t xml:space="preserve">This recent study focuses on the implementation of AI-driven customer service and credit scoring systems in Guangzhou's retail banks. It examines how these technologies are altering the job profile of the retail banker, shifting focus from routine tasks to complex problem-solving and relationship management. The article provides empirical data on customer satisfaction and operational efficiency gains. It is a critical resource for understanding the technological disruption facing bankers in Guangzhou and offers insights into how professionals can adapt their skill sets to remain relevant in an AI-enhanced banking environment.</w:t>
      </w:r>
    </w:p>
    <w:p>
      <w:pPr>
        <w:pStyle w:val="BodyText"/>
      </w:pPr>
      <w:r>
        <w:t xml:space="preserve">World Bank. (2023).</w:t>
      </w:r>
      <w:r>
        <w:t xml:space="preserve"> </w:t>
      </w:r>
      <w:r>
        <w:rPr>
          <w:iCs/>
          <w:i/>
        </w:rPr>
        <w:t xml:space="preserve">China Economic Update: Integrating the Greater Bay Area</w:t>
      </w:r>
      <w:r>
        <w:t xml:space="preserve">. World Bank Group.</w:t>
      </w:r>
    </w:p>
    <w:p>
      <w:pPr>
        <w:pStyle w:val="BodyText"/>
      </w:pPr>
      <w:r>
        <w:t xml:space="preserve">This report provides a broad economic context for the banking sector in Guangzhou, emphasizing the region's integration into the global economy. It discusses the opportunities for financial innovation and the challenges of regulatory harmonization within the Greater Bay Area. The document highlights the role of bankers as facilitators of economic integration, particularly in supporting small and medium-sized enterprises (SMEs). It is a valuable resource for understanding the strategic importance of Guangzhou's banking sector and the broader economic forces that will shape the profession in the coming years.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Guangzhou, China</dc:title>
  <dc:creator/>
  <dc:language>en</dc:language>
  <cp:keywords/>
  <dcterms:created xsi:type="dcterms:W3CDTF">2026-08-07T06:12:28Z</dcterms:created>
  <dcterms:modified xsi:type="dcterms:W3CDTF">2026-08-07T06:12:28Z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