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Alexandria</w:t>
      </w:r>
    </w:p>
    <w:bookmarkStart w:id="20" w:name="annotated-bibliography"/>
    <w:p>
      <w:pPr>
        <w:pStyle w:val="Heading1"/>
      </w:pPr>
      <w:r>
        <w:t xml:space="preserve">Annotated Bibliography</w:t>
      </w:r>
    </w:p>
    <w:p>
      <w:pPr>
        <w:pStyle w:val="FirstParagraph"/>
      </w:pPr>
      <w:r>
        <w:t xml:space="preserve">Topic: The Role and Evolution of the Banker in Egypt Alexandria</w:t>
      </w:r>
    </w:p>
    <w:bookmarkEnd w:id="20"/>
    <w:p>
      <w:pPr>
        <w:pStyle w:val="BodyText"/>
      </w:pPr>
      <w:r>
        <w:t xml:space="preserve">This annotated bibliography compiles essential literature regarding the banking sector, specifically focusing on the professional role of the banker within the context of Alexandria, Egypt. As a historic Mediterranean port and the commercial gateway to the Nile Valley, Alexandria has long served as a crucible for financial innovation in the Arab world. The documents selected below explore the transition from colonial-era banking houses to modern Islamic finance, the regulatory environment set by the Central Bank of Egypt (CBE), and the specific socio-economic challenges faced by financial professionals in this coastal metropolis. These sources provide a comprehensive overview of how the "banker" in Alexandria navigates a landscape defined by both ancient tradition and rapid digital modernization.</w:t>
      </w:r>
    </w:p>
    <w:bookmarkStart w:id="21" w:name="Xcb1c976c1764b212626cf783d53846b41d3edc7"/>
    <w:p>
      <w:pPr>
        <w:pStyle w:val="Heading2"/>
      </w:pPr>
      <w:r>
        <w:t xml:space="preserve">Historical Context and Colonial Influence</w:t>
      </w:r>
    </w:p>
    <w:p>
      <w:pPr>
        <w:pStyle w:val="FirstParagraph"/>
      </w:pPr>
      <w:r>
        <w:t xml:space="preserve">Issawi, Charles.</w:t>
      </w:r>
      <w:r>
        <w:t xml:space="preserve"> </w:t>
      </w:r>
      <w:r>
        <w:rPr>
          <w:iCs/>
          <w:i/>
        </w:rPr>
        <w:t xml:space="preserve">The Economic History of the Middle East and North Africa</w:t>
      </w:r>
      <w:r>
        <w:t xml:space="preserve">. Columbia University Press, 1982.</w:t>
      </w:r>
    </w:p>
    <w:p>
      <w:pPr>
        <w:pStyle w:val="BodyText"/>
      </w:pPr>
      <w:r>
        <w:t xml:space="preserve">Issawi’s seminal work provides the foundational historical context necessary to understand the origins of banking in Alexandria. The text details how the city became a hub for European banking houses during the 19th century, particularly following the construction of the Suez Canal. For the modern banker in Alexandria, this source is critical for understanding the legacy of foreign capital and the structural integration of Egyptian finance into global markets. It highlights how early bankers in Alexandria acted as intermediaries between European investors and local agricultural producers, a dynamic that still influences the relationship between commercial banks and the agricultural sector in the surrounding governorates today.</w:t>
      </w:r>
    </w:p>
    <w:p>
      <w:pPr>
        <w:pStyle w:val="BodyText"/>
      </w:pPr>
      <w:r>
        <w:t xml:space="preserve">Hanna, Paul E.</w:t>
      </w:r>
      <w:r>
        <w:t xml:space="preserve"> </w:t>
      </w:r>
      <w:r>
        <w:rPr>
          <w:iCs/>
          <w:i/>
        </w:rPr>
        <w:t xml:space="preserve">The History of the Egyptian Banking Sector</w:t>
      </w:r>
      <w:r>
        <w:t xml:space="preserve">. American University in Cairo Press, 2005.</w:t>
      </w:r>
    </w:p>
    <w:p>
      <w:pPr>
        <w:pStyle w:val="BodyText"/>
      </w:pPr>
      <w:r>
        <w:t xml:space="preserve">This text offers a detailed chronicle of the nationalization of banks in the 1960s and their subsequent privatization in the late 20th century. For a banker operating in Alexandria today, Hanna’s analysis is vital for understanding the regulatory shifts that have shaped the current competitive landscape. The book specifically addresses how Alexandria’s banking infrastructure evolved from state-controlled monopolies to a diversified market including private and foreign entities. It provides insight into the professional challenges bankers faced during these transitions, including the need to adapt to new compliance standards and the reintroduction of market-driven lending practices in a historically protected economy.</w:t>
      </w:r>
    </w:p>
    <w:bookmarkEnd w:id="21"/>
    <w:bookmarkStart w:id="22" w:name="regulatory-framework-and-central-banking"/>
    <w:p>
      <w:pPr>
        <w:pStyle w:val="Heading2"/>
      </w:pPr>
      <w:r>
        <w:t xml:space="preserve">Regulatory Framework and Central Banking</w:t>
      </w:r>
    </w:p>
    <w:p>
      <w:pPr>
        <w:pStyle w:val="FirstParagraph"/>
      </w:pPr>
      <w:r>
        <w:t xml:space="preserve">Central Bank of Egypt (CBE).</w:t>
      </w:r>
      <w:r>
        <w:t xml:space="preserve"> </w:t>
      </w:r>
      <w:r>
        <w:rPr>
          <w:iCs/>
          <w:i/>
        </w:rPr>
        <w:t xml:space="preserve">Annual Report on Financial Stability</w:t>
      </w:r>
      <w:r>
        <w:t xml:space="preserve">. 2023.</w:t>
      </w:r>
    </w:p>
    <w:p>
      <w:pPr>
        <w:pStyle w:val="BodyText"/>
      </w:pPr>
      <w:r>
        <w:t xml:space="preserve">The CBE’s annual reports are indispensable primary sources for any banker in Egypt, including those based in Alexandria. This specific report outlines the macroeconomic policies, interest rate decisions, and liquidity management strategies that directly impact daily banking operations. It details the regulatory requirements for capital adequacy and risk management that Alexandria-based branches must adhere to. Furthermore, the report highlights the CBE’s initiatives to support small and medium enterprises (SMEs), a key demographic for bankers in Alexandria’s bustling commercial districts. Understanding these directives is essential for bankers to align their lending portfolios with national economic goals while maintaining stability.</w:t>
      </w:r>
    </w:p>
    <w:p>
      <w:pPr>
        <w:pStyle w:val="BodyText"/>
      </w:pPr>
      <w:r>
        <w:t xml:space="preserve">El-Said, Mohamed.</w:t>
      </w:r>
      <w:r>
        <w:t xml:space="preserve"> </w:t>
      </w:r>
      <w:r>
        <w:rPr>
          <w:iCs/>
          <w:i/>
        </w:rPr>
        <w:t xml:space="preserve">Islamic Banking and Finance in Egypt: Challenges and Opportunities</w:t>
      </w:r>
      <w:r>
        <w:t xml:space="preserve">. Journal of Islamic Banking and Finance, Vol. 12, Issue 3, 2019.</w:t>
      </w:r>
    </w:p>
    <w:p>
      <w:pPr>
        <w:pStyle w:val="BodyText"/>
      </w:pPr>
      <w:r>
        <w:t xml:space="preserve">As Islamic banking gains traction in Egypt, this article is crucial for bankers in Alexandria seeking to diversify their product offerings. The author analyzes the legal and operational frameworks governing Sharia-compliant finance in Egypt. Given Alexandria’s diverse population and strong trade links with the Gulf region, there is a growing demand for Islamic financial products. This source provides practical insights into how bankers can structure profit-and-loss sharing agreements and Sukuk investments. It also addresses the cultural and educational challenges bankers face when introducing these concepts to traditional clients in the region.</w:t>
      </w:r>
    </w:p>
    <w:bookmarkEnd w:id="22"/>
    <w:bookmarkStart w:id="23" w:name="X0dc29b6b2c5095c763cebb1fe62f265e60645eb"/>
    <w:p>
      <w:pPr>
        <w:pStyle w:val="Heading2"/>
      </w:pPr>
      <w:r>
        <w:t xml:space="preserve">Digital Transformation and Modern Challenges</w:t>
      </w:r>
    </w:p>
    <w:p>
      <w:pPr>
        <w:pStyle w:val="FirstParagraph"/>
      </w:pPr>
      <w:r>
        <w:t xml:space="preserve">World Bank.</w:t>
      </w:r>
      <w:r>
        <w:t xml:space="preserve"> </w:t>
      </w:r>
      <w:r>
        <w:rPr>
          <w:iCs/>
          <w:i/>
        </w:rPr>
        <w:t xml:space="preserve">Egypt Economic Monitor: Navigating the Digital Transition</w:t>
      </w:r>
      <w:r>
        <w:t xml:space="preserve">. Washington, D.C.: World Bank Group, 2022.</w:t>
      </w:r>
    </w:p>
    <w:p>
      <w:pPr>
        <w:pStyle w:val="BodyText"/>
      </w:pPr>
      <w:r>
        <w:t xml:space="preserve">This report examines the rapid digitization of Egypt’s financial sector, a trend that is reshaping the role of the banker in Alexandria. It discusses the rise of fintech startups, mobile banking adoption, and the Central Bank’s regulatory sandbox. For the traditional banker, this source underscores the necessity of integrating digital tools to remain competitive. It highlights how Alexandria, as a tech-savvy urban center, is at the forefront of this shift. The report provides data on consumer behavior, showing a preference for digital transactions among younger demographics, which informs how bankers must redesign customer service strategies and branch operations in the city.</w:t>
      </w:r>
    </w:p>
    <w:p>
      <w:pPr>
        <w:pStyle w:val="BodyText"/>
      </w:pPr>
      <w:r>
        <w:t xml:space="preserve">Kamel, Rania.</w:t>
      </w:r>
      <w:r>
        <w:t xml:space="preserve"> </w:t>
      </w:r>
      <w:r>
        <w:rPr>
          <w:iCs/>
          <w:i/>
        </w:rPr>
        <w:t xml:space="preserve">Financial Inclusion in Coastal Egypt: The Alexandria Case Study</w:t>
      </w:r>
      <w:r>
        <w:t xml:space="preserve">. Cairo University Faculty of Commerce, 2021.</w:t>
      </w:r>
    </w:p>
    <w:p>
      <w:pPr>
        <w:pStyle w:val="BodyText"/>
      </w:pPr>
      <w:r>
        <w:t xml:space="preserve">This academic study focuses specifically on the challenges of extending banking services to underserved populations in Alexandria. It is highly relevant for bankers involved in community banking and microfinance initiatives. The author identifies barriers such as lack of financial literacy and documentation issues that prevent many residents from accessing formal banking. The study recommends strategies for bankers to overcome these hurdles, such as mobile banking units and simplified account opening procedures. It emphasizes the social responsibility of the banker in Alexandria to contribute to economic inclusion while managing risk effectively.</w:t>
      </w:r>
    </w:p>
    <w:bookmarkEnd w:id="23"/>
    <w:bookmarkStart w:id="24" w:name="trade-finance-and-regional-economics"/>
    <w:p>
      <w:pPr>
        <w:pStyle w:val="Heading2"/>
      </w:pPr>
      <w:r>
        <w:t xml:space="preserve">Trade Finance and Regional Economics</w:t>
      </w:r>
    </w:p>
    <w:p>
      <w:pPr>
        <w:pStyle w:val="FirstParagraph"/>
      </w:pPr>
      <w:r>
        <w:t xml:space="preserve">International Chamber of Commerce (ICC).</w:t>
      </w:r>
      <w:r>
        <w:t xml:space="preserve"> </w:t>
      </w:r>
      <w:r>
        <w:rPr>
          <w:iCs/>
          <w:i/>
        </w:rPr>
        <w:t xml:space="preserve">Trade Finance in the Mediterranean Basin</w:t>
      </w:r>
      <w:r>
        <w:t xml:space="preserve">. ICC Publishing, 2020.</w:t>
      </w:r>
    </w:p>
    <w:p>
      <w:pPr>
        <w:pStyle w:val="BodyText"/>
      </w:pPr>
      <w:r>
        <w:t xml:space="preserve">Given Alexandria’s status as a major port city, trade finance is a core function for its bankers. This publication provides an overview of the instruments and regulations governing international trade in the Mediterranean region. It is essential reading for bankers specializing in letters of credit, guarantees, and export financing. The text discusses the impact of geopolitical tensions and supply chain disruptions on trade flows, offering guidance on how bankers can mitigate risks for their clients. It also highlights the importance of harmonizing trade finance standards across borders, a key consideration for Alexandria-based bankers facilitating commerce between Egypt and Europe.</w:t>
      </w:r>
    </w:p>
    <w:p>
      <w:pPr>
        <w:pStyle w:val="BodyText"/>
      </w:pPr>
      <w:r>
        <w:t xml:space="preserve">El-Shazly, Ahmed.</w:t>
      </w:r>
      <w:r>
        <w:t xml:space="preserve"> </w:t>
      </w:r>
      <w:r>
        <w:rPr>
          <w:iCs/>
          <w:i/>
        </w:rPr>
        <w:t xml:space="preserve">The Impact of Tourism on Banking in Alexandria</w:t>
      </w:r>
      <w:r>
        <w:t xml:space="preserve">. Alexandria Journal of Economics and Business, Vol. 8, 2018.</w:t>
      </w:r>
    </w:p>
    <w:p>
      <w:pPr>
        <w:pStyle w:val="BodyText"/>
      </w:pPr>
      <w:r>
        <w:t xml:space="preserve">This article explores the symbiotic relationship between the tourism industry and the banking sector in Alexandria. It analyzes how fluctuations in tourist arrivals affect cash flow, foreign exchange demand, and credit requirements for hospitality businesses. For bankers in Alexandria, this source provides valuable insights into seasonal lending patterns and the need for flexible financial products tailored to the tourism sector. It also discusses the role of bankers in promoting financial security for tourists, including the adoption of international payment systems and currency exchange services.</w:t>
      </w:r>
    </w:p>
    <w:p>
      <w:pPr>
        <w:pStyle w:val="BodyText"/>
      </w:pPr>
      <w:r>
        <w:t xml:space="preserve">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Egypt Alexandria</dc:title>
  <dc:creator/>
  <dc:language>en</dc:language>
  <cp:keywords/>
  <dcterms:created xsi:type="dcterms:W3CDTF">2026-08-07T12:33:48Z</dcterms:created>
  <dcterms:modified xsi:type="dcterms:W3CDTF">2026-08-07T12:33:48Z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