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Ghana</w:t>
      </w:r>
      <w:r>
        <w:t xml:space="preserve"> </w:t>
      </w:r>
      <w:r>
        <w:t xml:space="preserve">Accra</w:t>
      </w:r>
    </w:p>
    <w:bookmarkStart w:id="21" w:name="Xc2e958b1bb808db2ccf8302551acd148936816b"/>
    <w:p>
      <w:pPr>
        <w:pStyle w:val="Heading1"/>
      </w:pPr>
      <w:r>
        <w:t xml:space="preserve">Annotated Bibliography: The Role of the Banker in Ghana Accra</w:t>
      </w:r>
    </w:p>
    <w:p>
      <w:pPr>
        <w:pStyle w:val="FirstParagraph"/>
      </w:pPr>
      <w:r>
        <w:t xml:space="preserve">This annotated bibliography compiles key resources regarding the professional responsibilities, regulatory environment, and economic impact of bankers operating within the financial hub of Accra, Ghana. The selected works explore the intersection of traditional banking practices, modern fintech innovations, and the specific regulatory frameworks enforced by the Bank of Ghana. These sources are essential for understanding how bankers in Accra navigate liquidity management, credit risk, and financial inclusion in a rapidly developing economy.</w:t>
      </w:r>
    </w:p>
    <w:bookmarkStart w:id="20" w:name="references"/>
    <w:p>
      <w:pPr>
        <w:pStyle w:val="Heading2"/>
      </w:pPr>
      <w:r>
        <w:t xml:space="preserve">References</w:t>
      </w:r>
    </w:p>
    <w:p>
      <w:pPr>
        <w:pStyle w:val="FirstParagraph"/>
      </w:pPr>
      <w:r>
        <w:t xml:space="preserve">Agyei, K. O., &amp; Mensah, J. (2021). Digital Transformation and the Evolving Role of the Banker in West Africa. Journal of African Business, 22(3), 415-432.</w:t>
      </w:r>
    </w:p>
    <w:p>
      <w:pPr>
        <w:pStyle w:val="BodyText"/>
      </w:pPr>
      <w:r>
        <w:t xml:space="preserve">This article examines the shift from traditional counter-service banking to digital-first models in major West African cities, with a specific case study on Accra. The authors argue that the modern banker in Ghana is no longer solely a custodian of funds but a facilitator of digital financial ecosystems. The text details how Accra-based financial institutions are integrating mobile money interoperability with core banking systems.</w:t>
      </w:r>
    </w:p>
    <w:p>
      <w:pPr>
        <w:pStyle w:val="BodyText"/>
      </w:pPr>
      <w:r>
        <w:t xml:space="preserve">The authors provide a robust analysis backed by data from the Ghana Interbank Payment and Settlement Systems (GhIPSS). The writing is clear and directly addresses the technological pressures facing bankers in Accra today.</w:t>
      </w:r>
    </w:p>
    <w:p>
      <w:pPr>
        <w:pStyle w:val="BodyText"/>
      </w:pPr>
      <w:r>
        <w:t xml:space="preserve">Highly relevant for understanding how the definition of a "banker" is changing in Accra due to the dominance of mobile money and fintech startups.</w:t>
      </w:r>
    </w:p>
    <w:p>
      <w:pPr>
        <w:pStyle w:val="BodyText"/>
      </w:pPr>
      <w:r>
        <w:t xml:space="preserve">Bank of Ghana. (2023). Prudential Guidelines for Banks and Discount Houses. Accra: Bank of Ghana Publications.</w:t>
      </w:r>
    </w:p>
    <w:p>
      <w:pPr>
        <w:pStyle w:val="BodyText"/>
      </w:pPr>
      <w:r>
        <w:t xml:space="preserve">This official regulatory document outlines the strict compliance requirements for all licensed bankers and financial institutions in Ghana. It covers capital adequacy ratios, liquidity coverage, and risk management frameworks. The guidelines emphasize the banker's duty to maintain financial stability and protect depositors' funds within the Accra financial district and beyond.</w:t>
      </w:r>
    </w:p>
    <w:p>
      <w:pPr>
        <w:pStyle w:val="BodyText"/>
      </w:pPr>
      <w:r>
        <w:t xml:space="preserve">As a primary source from the central bank, this document is authoritative and mandatory reading. It provides the legal backbone for the daily operations of any banker in Ghana.</w:t>
      </w:r>
    </w:p>
    <w:p>
      <w:pPr>
        <w:pStyle w:val="BodyText"/>
      </w:pPr>
      <w:r>
        <w:t xml:space="preserve">Essential for any professional in Accra to understand the regulatory boundaries and legal obligations imposed on banking activities in Ghana.</w:t>
      </w:r>
    </w:p>
    <w:p>
      <w:pPr>
        <w:pStyle w:val="BodyText"/>
      </w:pPr>
      <w:r>
        <w:t xml:space="preserve">Darko, S. (2020). Credit Risk Management in Ghanaian Commercial Banks: Challenges and Strategies. International Journal of Financial Research, 11(4), 88-102.</w:t>
      </w:r>
    </w:p>
    <w:p>
      <w:pPr>
        <w:pStyle w:val="BodyText"/>
      </w:pPr>
      <w:r>
        <w:t xml:space="preserve">Darko investigates the high non-performing loan (NPL) ratios that have historically plagued banks in Accra. The study analyzes how bankers assess creditworthiness in an economy with limited credit history data. It suggests that bankers in Accra must adopt more sophisticated risk modeling techniques to mitigate losses while still supporting small and medium enterprises (SMEs).</w:t>
      </w:r>
    </w:p>
    <w:p>
      <w:pPr>
        <w:pStyle w:val="BodyText"/>
      </w:pPr>
      <w:r>
        <w:t xml:space="preserve">The research is methodologically sound, using data from several top-tier banks in Accra. It offers practical insights into the difficult balance bankers face between profitability and risk.</w:t>
      </w:r>
    </w:p>
    <w:p>
      <w:pPr>
        <w:pStyle w:val="BodyText"/>
      </w:pPr>
      <w:r>
        <w:t xml:space="preserve">Crucial for understanding the core lending challenges faced by bankers in Ghana Accra, particularly regarding SME financing and loan recovery.</w:t>
      </w:r>
    </w:p>
    <w:p>
      <w:pPr>
        <w:pStyle w:val="BodyText"/>
      </w:pPr>
      <w:r>
        <w:t xml:space="preserve">Ghana Banking Association. (2022). Annual Report on the State of the Banking Sector. Accra: GBA.</w:t>
      </w:r>
    </w:p>
    <w:p>
      <w:pPr>
        <w:pStyle w:val="BodyText"/>
      </w:pPr>
      <w:r>
        <w:t xml:space="preserve">This annual report provides a comprehensive overview of the performance of the banking sector in Ghana. It highlights key metrics such as profitability, asset growth, and the impact of macroeconomic factors like inflation and exchange rate volatility on bankers in Accra. The report also discusses the sector's contribution to national GDP.</w:t>
      </w:r>
    </w:p>
    <w:p>
      <w:pPr>
        <w:pStyle w:val="BodyText"/>
      </w:pPr>
      <w:r>
        <w:t xml:space="preserve">The report is a reliable industry snapshot, offering aggregated data that reflects the collective experience of bankers in the country. It is well-structured and accessible.</w:t>
      </w:r>
    </w:p>
    <w:p>
      <w:pPr>
        <w:pStyle w:val="BodyText"/>
      </w:pPr>
      <w:r>
        <w:t xml:space="preserve">Provides a macro-level view of the environment in which Accra bankers operate, helping to contextualize individual bank performance within the broader Ghanaian economy.</w:t>
      </w:r>
    </w:p>
    <w:p>
      <w:pPr>
        <w:pStyle w:val="BodyText"/>
      </w:pPr>
      <w:r>
        <w:t xml:space="preserve">Kwarteng, A., &amp; Osei, R. (2019). Financial Inclusion and the Rural-Urban Divide: The Banker’s Responsibility in Ghana. African Development Review, 31(2), 150-165.</w:t>
      </w:r>
    </w:p>
    <w:p>
      <w:pPr>
        <w:pStyle w:val="BodyText"/>
      </w:pPr>
      <w:r>
        <w:t xml:space="preserve">This paper explores the ethical and economic imperative for bankers in Accra to extend services beyond the urban center. It argues that while Accra is the financial hub, the sustainability of Ghanaian banks depends on penetrating rural markets. The authors discuss agent banking models as a tool for Accra-based bankers to reach underserved populations.</w:t>
      </w:r>
    </w:p>
    <w:p>
      <w:pPr>
        <w:pStyle w:val="BodyText"/>
      </w:pPr>
      <w:r>
        <w:t xml:space="preserve">The authors present a compelling argument for social responsibility in banking. The analysis is balanced, acknowledging the costs of expansion while highlighting long-term benefits.</w:t>
      </w:r>
    </w:p>
    <w:p>
      <w:pPr>
        <w:pStyle w:val="BodyText"/>
      </w:pPr>
      <w:r>
        <w:t xml:space="preserve">Important for bankers in Accra who are tasked with designing financial inclusion strategies that align with national development goals in Ghana.</w:t>
      </w:r>
    </w:p>
    <w:p>
      <w:pPr>
        <w:pStyle w:val="BodyText"/>
      </w:pPr>
      <w:r>
        <w:t xml:space="preserve">Mensah, E. (2021). Anti-Money Laundering (AML) Compliance in Ghana: A Practitioner’s Guide. Accra: Legal Publishing House.</w:t>
      </w:r>
    </w:p>
    <w:p>
      <w:pPr>
        <w:pStyle w:val="BodyText"/>
      </w:pPr>
      <w:r>
        <w:t xml:space="preserve">This book serves as a practical manual for bankers dealing with AML regulations in Ghana. It details the Know Your Customer (KYC) requirements and the reporting mechanisms for suspicious transactions. The text is particularly focused on the high-volume transaction environment of Accra, where cross-border trade finance is common.</w:t>
      </w:r>
    </w:p>
    <w:p>
      <w:pPr>
        <w:pStyle w:val="BodyText"/>
      </w:pPr>
      <w:r>
        <w:t xml:space="preserve">Written by a legal expert with banking experience, this guide is highly practical. It translates complex legal statutes into actionable steps for bankers.</w:t>
      </w:r>
    </w:p>
    <w:p>
      <w:pPr>
        <w:pStyle w:val="BodyText"/>
      </w:pPr>
      <w:r>
        <w:t xml:space="preserve">Vital for compliance officers and bankers in Accra to ensure they are adhering to international and local AML standards, protecting Ghana’s financial reputation.</w:t>
      </w:r>
    </w:p>
    <w:p>
      <w:pPr>
        <w:pStyle w:val="BodyText"/>
      </w:pPr>
      <w:r>
        <w:t xml:space="preserve">Narteh, B. (2020). The Impact of Macroeconomic Instability on Bank Lending in Ghana. Journal of Economic Studies, 47(5), 900-918.</w:t>
      </w:r>
    </w:p>
    <w:p>
      <w:pPr>
        <w:pStyle w:val="BodyText"/>
      </w:pPr>
      <w:r>
        <w:t xml:space="preserve">Narteh analyzes how fluctuations in interest rates, inflation, and currency value affect the lending behavior of bankers in Accra. The study finds that during periods of high inflation, bankers tend to tighten credit standards, which can stifle economic growth. The paper calls for more resilient banking practices to withstand economic shocks.</w:t>
      </w:r>
    </w:p>
    <w:p>
      <w:pPr>
        <w:pStyle w:val="BodyText"/>
      </w:pPr>
      <w:r>
        <w:t xml:space="preserve">The econometric analysis is rigorous, and the findings are directly applicable to the volatile economic conditions often experienced in Ghana.</w:t>
      </w:r>
    </w:p>
    <w:p>
      <w:pPr>
        <w:pStyle w:val="BodyText"/>
      </w:pPr>
      <w:r>
        <w:t xml:space="preserve">Helps bankers in Accra understand the broader economic forces that influence their lending decisions and risk management strategies in Ghana.</w:t>
      </w:r>
    </w:p>
    <w:p>
      <w:pPr>
        <w:pStyle w:val="BodyText"/>
      </w:pPr>
      <w:r>
        <w:t xml:space="preserve">World Bank. (2022). Ghana Economic Update: Strengthening the Financial Sector. Washington, DC: World Bank Group.</w:t>
      </w:r>
    </w:p>
    <w:p>
      <w:pPr>
        <w:pStyle w:val="BodyText"/>
      </w:pPr>
      <w:r>
        <w:t xml:space="preserve">This report assesses the overall health of Ghana’s financial sector, with a focus on the role of commercial banks headquartered in Accra. It recommends reforms to improve corporate governance, enhance digital infrastructure, and strengthen the regulatory framework. The report emphasizes the banker’s role in driving sustainable economic growth.</w:t>
      </w:r>
    </w:p>
    <w:p>
      <w:pPr>
        <w:pStyle w:val="BodyText"/>
      </w:pPr>
      <w:r>
        <w:t xml:space="preserve">As an international institution, the World Bank provides an objective and data-driven perspective. The recommendations are aligned with global best practices.</w:t>
      </w:r>
    </w:p>
    <w:p>
      <w:pPr>
        <w:pStyle w:val="BodyText"/>
      </w:pPr>
      <w:r>
        <w:t xml:space="preserve">Offers a global perspective on the challenges and opportunities facing bankers in Accra, linking local practices to international standards in Ghana.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Ghana Accra</dc:title>
  <dc:creator/>
  <dc:language>en</dc:language>
  <cp:keywords/>
  <dcterms:created xsi:type="dcterms:W3CDTF">2026-08-07T02:16:22Z</dcterms:created>
  <dcterms:modified xsi:type="dcterms:W3CDTF">2026-08-07T02:16:22Z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