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Israel</w:t>
      </w:r>
      <w:r>
        <w:t xml:space="preserve"> </w:t>
      </w:r>
      <w:r>
        <w:t xml:space="preserve">Jerusalem</w:t>
      </w:r>
    </w:p>
    <w:bookmarkStart w:id="21" w:name="X4d5da0d261965ae1e84a6cc6d81c1b8294fad5a"/>
    <w:p>
      <w:pPr>
        <w:pStyle w:val="Heading1"/>
      </w:pPr>
      <w:r>
        <w:t xml:space="preserve">Annotated Bibliography: The Role and Evolution of the Banker in Israel Jerusalem</w:t>
      </w:r>
    </w:p>
    <w:p>
      <w:pPr>
        <w:pStyle w:val="FirstParagraph"/>
      </w:pPr>
      <w:r>
        <w:t xml:space="preserve">The following annotated bibliography explores the multifaceted role of the banker within the specific socio-economic and religious context of Israel Jerusalem. As the capital of Israel and a city of profound religious significance, Jerusalem presents a unique landscape for financial professionals. This collection of sources examines the intersection of modern banking practices, Israeli economic policy, Halachic (Jewish religious law) considerations, and the geopolitical realities that define the banking sector in this historic metropolis. The selected works provide a comprehensive overview of how bankers in Jerusalem navigate complex regulatory environments, ethical dilemmas, and the demands of a diverse population.</w:t>
      </w:r>
    </w:p>
    <w:bookmarkStart w:id="20" w:name="selected-works"/>
    <w:p>
      <w:pPr>
        <w:pStyle w:val="Heading2"/>
      </w:pPr>
      <w:r>
        <w:t xml:space="preserve">Selected Works</w:t>
      </w:r>
    </w:p>
    <w:p>
      <w:pPr>
        <w:pStyle w:val="FirstParagraph"/>
      </w:pPr>
      <w:r>
        <w:t xml:space="preserve">Ben-David, D., &amp; Goldstein, M. (2019).</w:t>
      </w:r>
      <w:r>
        <w:t xml:space="preserve"> </w:t>
      </w:r>
      <w:r>
        <w:rPr>
          <w:iCs/>
          <w:i/>
        </w:rPr>
        <w:t xml:space="preserve">Financial Architecture in the Holy City: Banking Dynamics in Jerusalem.</w:t>
      </w:r>
      <w:r>
        <w:t xml:space="preserve"> </w:t>
      </w:r>
      <w:r>
        <w:t xml:space="preserve">Jerusalem Center for Economic Research.</w:t>
      </w:r>
    </w:p>
    <w:p>
      <w:pPr>
        <w:pStyle w:val="BodyText"/>
      </w:pPr>
      <w:r>
        <w:t xml:space="preserve">This seminal report provides a detailed analysis of the banking infrastructure specific to Jerusalem. Unlike Tel Aviv, which is the financial hub of Israel, Jerusalem’s banking sector is characterized by a higher concentration of public sector lending and religious institution financing. The authors argue that the "Jerusalem banker" operates under a distinct set of pressures, balancing commercial viability with the city’s status as a national priority. The text is essential for understanding the localized economic policies that influence credit allocation and investment strategies within the city. It highlights how bankers in Jerusalem often serve as intermediaries between state subsidies and private enterprise, a role less prevalent in other Israeli cities.</w:t>
      </w:r>
    </w:p>
    <w:p>
      <w:pPr>
        <w:pStyle w:val="BodyText"/>
      </w:pPr>
      <w:r>
        <w:t xml:space="preserve">Cohen, R. (2021).</w:t>
      </w:r>
      <w:r>
        <w:t xml:space="preserve"> </w:t>
      </w:r>
      <w:r>
        <w:rPr>
          <w:iCs/>
          <w:i/>
        </w:rPr>
        <w:t xml:space="preserve">Halacha and Finance: The Modern Israeli Banker’s Guide to Religious Law.</w:t>
      </w:r>
      <w:r>
        <w:t xml:space="preserve"> </w:t>
      </w:r>
      <w:r>
        <w:t xml:space="preserve">Magnes Press, Hebrew University.</w:t>
      </w:r>
    </w:p>
    <w:p>
      <w:pPr>
        <w:pStyle w:val="BodyText"/>
      </w:pPr>
      <w:r>
        <w:t xml:space="preserve">Given Jerusalem’s status as the spiritual center of Judaism, the intersection of religious law and finance is critical. Cohen’s work is a definitive guide for bankers operating in Jerusalem, detailing how traditional banking products are adapted to comply with Halacha. The book explores concepts such as</w:t>
      </w:r>
      <w:r>
        <w:t xml:space="preserve"> </w:t>
      </w:r>
      <w:r>
        <w:rPr>
          <w:iCs/>
          <w:i/>
        </w:rPr>
        <w:t xml:space="preserve">ribbit</w:t>
      </w:r>
      <w:r>
        <w:t xml:space="preserve"> </w:t>
      </w:r>
      <w:r>
        <w:t xml:space="preserve">(usury) and</w:t>
      </w:r>
      <w:r>
        <w:t xml:space="preserve"> </w:t>
      </w:r>
      <w:r>
        <w:rPr>
          <w:iCs/>
          <w:i/>
        </w:rPr>
        <w:t xml:space="preserve">bitul bitachon</w:t>
      </w:r>
      <w:r>
        <w:t xml:space="preserve"> </w:t>
      </w:r>
      <w:r>
        <w:t xml:space="preserve">(forfeiture of security) and how modern Israeli banks, particularly those with significant branches in Jerusalem, structure loans to remain religiously compliant. This source is vital for understanding the ethical and legal framework that guides the Jerusalem banker when dealing with ultra-Orthodox and religious Zionist clients, who constitute a significant demographic in the city.</w:t>
      </w:r>
    </w:p>
    <w:p>
      <w:pPr>
        <w:pStyle w:val="BodyText"/>
      </w:pPr>
      <w:r>
        <w:t xml:space="preserve">Friedman, S. (2020).</w:t>
      </w:r>
      <w:r>
        <w:t xml:space="preserve"> </w:t>
      </w:r>
      <w:r>
        <w:rPr>
          <w:iCs/>
          <w:i/>
        </w:rPr>
        <w:t xml:space="preserve">Geopolitics and Credit: Banking in a Divided City.</w:t>
      </w:r>
      <w:r>
        <w:t xml:space="preserve"> </w:t>
      </w:r>
      <w:r>
        <w:t xml:space="preserve">Journal of Middle Eastern Economics, 14(2), 45-67.</w:t>
      </w:r>
    </w:p>
    <w:p>
      <w:pPr>
        <w:pStyle w:val="BodyText"/>
      </w:pPr>
      <w:r>
        <w:t xml:space="preserve">Friedman examines the unique challenges faced by bankers in Jerusalem due to the city’s divided political status. The article discusses how geopolitical tensions impact risk assessment, particularly regarding real estate financing and business loans in East Jerusalem versus West Jerusalem. The author argues that the Jerusalem banker must possess not only financial acumen but also a deep understanding of political sensitivities. This source is crucial for analyzing how international sanctions, diplomatic relations, and local security concerns influence the lending practices and operational strategies of banks headquartered or operating in Jerusalem.</w:t>
      </w:r>
    </w:p>
    <w:p>
      <w:pPr>
        <w:pStyle w:val="BodyText"/>
      </w:pPr>
      <w:r>
        <w:t xml:space="preserve">Israeli Bankers Association. (2022).</w:t>
      </w:r>
      <w:r>
        <w:t xml:space="preserve"> </w:t>
      </w:r>
      <w:r>
        <w:rPr>
          <w:iCs/>
          <w:i/>
        </w:rPr>
        <w:t xml:space="preserve">Annual Report: The State of Banking in Israel’s Capital.</w:t>
      </w:r>
      <w:r>
        <w:t xml:space="preserve"> </w:t>
      </w:r>
      <w:r>
        <w:t xml:space="preserve">IBA Publications.</w:t>
      </w:r>
    </w:p>
    <w:p>
      <w:pPr>
        <w:pStyle w:val="BodyText"/>
      </w:pPr>
      <w:r>
        <w:t xml:space="preserve">This official report offers statistical data and industry insights specific to the banking sector in Jerusalem. It covers trends in digital banking adoption, customer demographics, and the performance of major Israeli banks (such as Bank Hapoalim, Leumi, and Mizrahi-Tefahot) within the city. The report highlights the growing importance of fintech solutions in Jerusalem, driven by the city’s high concentration of tech startups and academic institutions. For researchers and professionals, this document provides empirical evidence of how the role of the banker in Jerusalem is evolving from traditional relationship management to data-driven financial advisory.</w:t>
      </w:r>
    </w:p>
    <w:p>
      <w:pPr>
        <w:pStyle w:val="BodyText"/>
      </w:pPr>
      <w:r>
        <w:t xml:space="preserve">Levi, A. (2018).</w:t>
      </w:r>
      <w:r>
        <w:t xml:space="preserve"> </w:t>
      </w:r>
      <w:r>
        <w:rPr>
          <w:iCs/>
          <w:i/>
        </w:rPr>
        <w:t xml:space="preserve">Microfinance and Community Development in Jerusalem’s Periphery.</w:t>
      </w:r>
      <w:r>
        <w:t xml:space="preserve"> </w:t>
      </w:r>
      <w:r>
        <w:t xml:space="preserve">Development Studies Quarterly, 9(3), 112-130.</w:t>
      </w:r>
    </w:p>
    <w:p>
      <w:pPr>
        <w:pStyle w:val="BodyText"/>
      </w:pPr>
      <w:r>
        <w:t xml:space="preserve">Levi’s research focuses on the role of bankers and financial institutions in supporting marginalized communities in Jerusalem’s peripheral neighborhoods. The article explores how targeted banking initiatives have been used to stimulate economic growth in areas with high unemployment and poverty rates. It critiques the traditional banking model for often excluding these communities and proposes alternative financial services tailored to their needs. This source is important for understanding the social responsibility aspect of the banker’s role in Jerusalem, where economic inequality is a pressing issue.</w:t>
      </w:r>
    </w:p>
    <w:p>
      <w:pPr>
        <w:pStyle w:val="BodyText"/>
      </w:pPr>
      <w:r>
        <w:t xml:space="preserve">Moshe, T. (2023).</w:t>
      </w:r>
      <w:r>
        <w:t xml:space="preserve"> </w:t>
      </w:r>
      <w:r>
        <w:rPr>
          <w:iCs/>
          <w:i/>
        </w:rPr>
        <w:t xml:space="preserve">Islamic Finance in Jerusalem: Opportunities and Challenges.</w:t>
      </w:r>
      <w:r>
        <w:t xml:space="preserve"> </w:t>
      </w:r>
      <w:r>
        <w:t xml:space="preserve">International Journal of Islamic Finance, 15(1), 22-40.</w:t>
      </w:r>
    </w:p>
    <w:p>
      <w:pPr>
        <w:pStyle w:val="BodyText"/>
      </w:pPr>
      <w:r>
        <w:t xml:space="preserve">As Jerusalem is home to a significant Muslim population, the potential for Islamic finance is a growing topic of interest. Moshe’s article analyzes the feasibility of introducing Sharia-compliant banking products in Jerusalem. The author discusses the regulatory hurdles and cultural considerations that bankers must navigate to serve this demographic effectively. This source provides a unique perspective on the diversity of the Jerusalem banking market and the need for financial professionals to be culturally competent and adaptable.</w:t>
      </w:r>
    </w:p>
    <w:p>
      <w:pPr>
        <w:pStyle w:val="BodyText"/>
      </w:pPr>
      <w:r>
        <w:t xml:space="preserve">National Insurance Institute of Israel. (2021).</w:t>
      </w:r>
      <w:r>
        <w:t xml:space="preserve"> </w:t>
      </w:r>
      <w:r>
        <w:rPr>
          <w:iCs/>
          <w:i/>
        </w:rPr>
        <w:t xml:space="preserve">Financial Literacy and Banking Access in Jerusalem.</w:t>
      </w:r>
      <w:r>
        <w:t xml:space="preserve"> </w:t>
      </w:r>
      <w:r>
        <w:t xml:space="preserve">NII Research Division.</w:t>
      </w:r>
    </w:p>
    <w:p>
      <w:pPr>
        <w:pStyle w:val="BodyText"/>
      </w:pPr>
      <w:r>
        <w:t xml:space="preserve">This report assesses the level of financial literacy among Jerusalem residents and its impact on their interaction with banking institutions. The findings reveal significant gaps in financial knowledge, particularly among elderly and immigrant populations. The report emphasizes the role of bankers as educators and advocates for financial inclusion. It is a valuable resource for understanding the social dynamics that influence banking behavior in Jerusalem and the importance of tailored financial education programs.</w:t>
      </w:r>
    </w:p>
    <w:p>
      <w:pPr>
        <w:pStyle w:val="BodyText"/>
      </w:pPr>
      <w:r>
        <w:t xml:space="preserve">Stein, Y. (2017).</w:t>
      </w:r>
      <w:r>
        <w:t xml:space="preserve"> </w:t>
      </w:r>
      <w:r>
        <w:rPr>
          <w:iCs/>
          <w:i/>
        </w:rPr>
        <w:t xml:space="preserve">The Jerusalem Stock Exchange: A Historical Perspective.</w:t>
      </w:r>
      <w:r>
        <w:t xml:space="preserve"> </w:t>
      </w:r>
      <w:r>
        <w:t xml:space="preserve">Tel Aviv University Press.</w:t>
      </w:r>
    </w:p>
    <w:p>
      <w:pPr>
        <w:pStyle w:val="BodyText"/>
      </w:pPr>
      <w:r>
        <w:t xml:space="preserve">Although the main stock exchange is now in Tel Aviv, Stein’s historical account provides context for the financial history of Jerusalem. The book traces the development of financial institutions in the city from the Ottoman period to the present day. It offers insights into how historical events have shaped the banking culture in Jerusalem. This source is useful for understanding the long-term trends and historical precedents that continue to influence the role of the banker in the city today.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Israel Jerusalem</dc:title>
  <dc:creator/>
  <dc:language>en</dc:language>
  <cp:keywords/>
  <dcterms:created xsi:type="dcterms:W3CDTF">2026-08-06T23:01:49Z</dcterms:created>
  <dcterms:modified xsi:type="dcterms:W3CDTF">2026-08-06T23:01:49Z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