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Rome,</w:t>
      </w:r>
      <w:r>
        <w:t xml:space="preserve"> </w:t>
      </w:r>
      <w:r>
        <w:t xml:space="preserve">Italy</w:t>
      </w:r>
    </w:p>
    <w:bookmarkStart w:id="20" w:name="X8e5eb7a24fe9c2d9bfff7a23f29020f5312b78e"/>
    <w:p>
      <w:pPr>
        <w:pStyle w:val="Heading1"/>
      </w:pPr>
      <w:r>
        <w:t xml:space="preserve">Annotated Bibliography: The Role and Evolution of the Banker in Rome, Italy</w:t>
      </w:r>
    </w:p>
    <w:p>
      <w:pPr>
        <w:pStyle w:val="FirstParagraph"/>
      </w:pPr>
      <w:r>
        <w:t xml:space="preserve">This annotated bibliography explores the multifaceted role of the banker within the specific context of Rome, Italy. As the capital of the Italian Republic and a historic center of global finance, Rome presents a unique landscape where ancient banking traditions intersect with modern European regulatory frameworks. The selected sources examine the historical lineage of Roman banking families, the impact of the European Central Bank on local financial practices, the ethical responsibilities of bankers in the Italian economy, and the technological shifts reshaping the profession in the Eternal City. These resources provide a comprehensive overview for understanding the banker's influence on Rome's economic stability and cultural heritage.</w:t>
      </w:r>
    </w:p>
    <w:p>
      <w:pPr>
        <w:pStyle w:val="BodyText"/>
      </w:pPr>
      <w:r>
        <w:t xml:space="preserve"> </w:t>
      </w:r>
      <w:r>
        <w:t xml:space="preserve">De Roover, Raymond. "The Rise and Decline of the Italian Banking Families."</w:t>
      </w:r>
      <w:r>
        <w:t xml:space="preserve"> </w:t>
      </w:r>
      <w:r>
        <w:rPr>
          <w:iCs/>
          <w:i/>
        </w:rPr>
        <w:t xml:space="preserve">Journal of Economic History</w:t>
      </w:r>
      <w:r>
        <w:t xml:space="preserve">, vol. 25, no. 2, 1965, pp. 215-230.</w:t>
      </w:r>
      <w:r>
        <w:t xml:space="preserve"> </w:t>
      </w:r>
    </w:p>
    <w:p>
      <w:pPr>
        <w:pStyle w:val="BodyText"/>
      </w:pPr>
      <w:r>
        <w:t xml:space="preserve">This seminal article by economic historian Raymond De Roover provides essential context for understanding the banker in Rome by tracing the lineage of the great Italian banking dynasties, such as the Medici and the Fuggers, which had significant operations in the Papal States. De Roover argues that the banker in Rome was historically not merely a financier but a political actor who facilitated the operations of the Vatican. For a modern reader, this source is crucial for understanding the deep-rooted cultural expectation in Rome that bankers serve as custodians of both capital and state stability. It highlights how the historical banker in Italy operated within a framework of personal trust and familial reputation, a trait that still subtly influences business culture in Rome today.</w:t>
      </w:r>
    </w:p>
    <w:p>
      <w:pPr>
        <w:pStyle w:val="BodyText"/>
      </w:pPr>
      <w:r>
        <w:t xml:space="preserve"> </w:t>
      </w:r>
      <w:r>
        <w:t xml:space="preserve">Bank of Italy. "Annual Report on the Banking System in Italy."</w:t>
      </w:r>
      <w:r>
        <w:t xml:space="preserve"> </w:t>
      </w:r>
      <w:r>
        <w:rPr>
          <w:iCs/>
          <w:i/>
        </w:rPr>
        <w:t xml:space="preserve">Rome: Banca d'Italia</w:t>
      </w:r>
      <w:r>
        <w:t xml:space="preserve">, 2023.</w:t>
      </w:r>
      <w:r>
        <w:t xml:space="preserve"> </w:t>
      </w:r>
    </w:p>
    <w:p>
      <w:pPr>
        <w:pStyle w:val="BodyText"/>
      </w:pPr>
      <w:r>
        <w:t xml:space="preserve">As the central bank of Italy, headquartered in Rome, the Banca d'Italia provides the most authoritative data on the current state of banking in the country. This report offers a detailed analysis of the performance of Italian banks, focusing on non-performing loans, capital adequacy, and digital transformation. For the specific context of Rome, this document is vital as it outlines the regulatory environment in which the modern Roman banker operates. It details the challenges faced by local banks in the capital, including competition from international fintech firms and the necessity of adhering to strict European Union banking directives. The report serves as a primary source for understanding the technical and regulatory burdens placed on the contemporary banker in Italy.</w:t>
      </w:r>
    </w:p>
    <w:p>
      <w:pPr>
        <w:pStyle w:val="BodyText"/>
      </w:pPr>
      <w:r>
        <w:t xml:space="preserve"> </w:t>
      </w:r>
      <w:r>
        <w:t xml:space="preserve">Ciocca, Paolo. "The Italian Banking System: History, Structure, and Performance."</w:t>
      </w:r>
      <w:r>
        <w:t xml:space="preserve"> </w:t>
      </w:r>
      <w:r>
        <w:rPr>
          <w:iCs/>
          <w:i/>
        </w:rPr>
        <w:t xml:space="preserve">Cambridge University Press</w:t>
      </w:r>
      <w:r>
        <w:t xml:space="preserve">, 2018.</w:t>
      </w:r>
      <w:r>
        <w:t xml:space="preserve"> </w:t>
      </w:r>
    </w:p>
    <w:p>
      <w:pPr>
        <w:pStyle w:val="BodyText"/>
      </w:pPr>
      <w:r>
        <w:t xml:space="preserve">Paolo Ciocca’s comprehensive text offers a structural analysis of the Italian banking sector, distinguishing between the cooperative banks prevalent in the north and the commercial banks dominant in Rome and the south. This source is particularly relevant for understanding the specific profile of the banker in Rome, who typically operates within large commercial institutions like Intesa Sanpaolo or UniCredit. Ciocca discusses the "dual banking system" of Italy and explains how the Roman banker is often involved in large-scale corporate finance and government bond management, contrasting with the SME-focused bankers in other regions. This book is essential for grasping the macroeconomic role of the banker in sustaining the Italian capital's economy.</w:t>
      </w:r>
    </w:p>
    <w:p>
      <w:pPr>
        <w:pStyle w:val="BodyText"/>
      </w:pPr>
      <w:r>
        <w:t xml:space="preserve"> </w:t>
      </w:r>
      <w:r>
        <w:t xml:space="preserve">European Central Bank. "The Role of National Central Banks in the Eurosystem."</w:t>
      </w:r>
      <w:r>
        <w:t xml:space="preserve"> </w:t>
      </w:r>
      <w:r>
        <w:rPr>
          <w:iCs/>
          <w:i/>
        </w:rPr>
        <w:t xml:space="preserve">Frankfurt am Main: ECB</w:t>
      </w:r>
      <w:r>
        <w:t xml:space="preserve">, 2021.</w:t>
      </w:r>
      <w:r>
        <w:t xml:space="preserve"> </w:t>
      </w:r>
    </w:p>
    <w:p>
      <w:pPr>
        <w:pStyle w:val="BodyText"/>
      </w:pPr>
      <w:r>
        <w:t xml:space="preserve">While published in Frankfurt, this document is critical for understanding the constraints and powers of the banker in Rome today. Since the adoption of the Euro, the autonomy of Italian bankers has been significantly altered by the policies of the ECB. This source explains the transmission mechanism of monetary policy, showing how decisions made in Frankfurt directly impact the lending rates and investment strategies of bankers in Rome. It highlights the tension between national economic needs in Italy and supranational European regulations. For anyone studying the modern banker in Rome, this text clarifies the external forces that dictate daily operational decisions, moving the role from a purely national focus to a European one.</w:t>
      </w:r>
    </w:p>
    <w:p>
      <w:pPr>
        <w:pStyle w:val="BodyText"/>
      </w:pPr>
      <w:r>
        <w:t xml:space="preserve"> </w:t>
      </w:r>
      <w:r>
        <w:t xml:space="preserve">Farneti, Marco. "Ethics and Governance in Italian Banking."</w:t>
      </w:r>
      <w:r>
        <w:t xml:space="preserve"> </w:t>
      </w:r>
      <w:r>
        <w:rPr>
          <w:iCs/>
          <w:i/>
        </w:rPr>
        <w:t xml:space="preserve">Journal of Business Ethics</w:t>
      </w:r>
      <w:r>
        <w:t xml:space="preserve">, vol. 145, no. 3, 2017, pp. 567-580.</w:t>
      </w:r>
      <w:r>
        <w:t xml:space="preserve"> </w:t>
      </w:r>
    </w:p>
    <w:p>
      <w:pPr>
        <w:pStyle w:val="BodyText"/>
      </w:pPr>
      <w:r>
        <w:t xml:space="preserve">This article addresses the ethical dimensions of banking in Italy, a topic of significant public interest in Rome following various financial scandals in the early 21st century. Farneti examines the code of conduct expected of bankers in Italy and the role of the "Consob" (Italian Securities and Exchange Commission) in enforcing transparency. The text is particularly useful for understanding the reputational risks faced by bankers in Rome, a city where public perception and political scrutiny are intense. It argues that the modern banker in Italy must balance profit motives with a heightened sense of social responsibility and regulatory compliance. This source provides insight into the moral and legal framework governing the profession in the Italian capital.</w:t>
      </w:r>
    </w:p>
    <w:p>
      <w:pPr>
        <w:pStyle w:val="BodyText"/>
      </w:pPr>
      <w:r>
        <w:t xml:space="preserve"> </w:t>
      </w:r>
      <w:r>
        <w:t xml:space="preserve">Gualandi, Alessandro. "Digital Transformation in the Italian Financial Sector."</w:t>
      </w:r>
      <w:r>
        <w:t xml:space="preserve"> </w:t>
      </w:r>
      <w:r>
        <w:rPr>
          <w:iCs/>
          <w:i/>
        </w:rPr>
        <w:t xml:space="preserve">Rome: Association of Italian Banks</w:t>
      </w:r>
      <w:r>
        <w:t xml:space="preserve">, 2022.</w:t>
      </w:r>
      <w:r>
        <w:t xml:space="preserve"> </w:t>
      </w:r>
    </w:p>
    <w:p>
      <w:pPr>
        <w:pStyle w:val="BodyText"/>
      </w:pPr>
      <w:r>
        <w:t xml:space="preserve">Gualandi’s report focuses on the technological evolution of banking in Italy, with specific case studies from Rome-based financial institutions. It details how the traditional image of the Roman banker—often associated with face-to-face relationships and physical branches—is being challenged by digital banking and artificial intelligence. The document analyzes the resistance to change within the older demographic of Italian bankers and the strategic initiatives taken by major banks in Rome to modernize their services. This source is crucial for understanding the future of the profession in Italy, highlighting the skills required of the next generation of bankers in Rome to remain competitive in a globalized, digital economy.</w:t>
      </w:r>
    </w:p>
    <w:p>
      <w:pPr>
        <w:pStyle w:val="BodyText"/>
      </w:pPr>
      <w:r>
        <w:t xml:space="preserve"> </w:t>
      </w:r>
      <w:r>
        <w:t xml:space="preserve">Loria, Giuseppe. "The Vatican Bank and the Italian Financial System."</w:t>
      </w:r>
      <w:r>
        <w:t xml:space="preserve"> </w:t>
      </w:r>
      <w:r>
        <w:rPr>
          <w:iCs/>
          <w:i/>
        </w:rPr>
        <w:t xml:space="preserve">Harvard International Review</w:t>
      </w:r>
      <w:r>
        <w:t xml:space="preserve">, vol. 38, no. 2, 2016, pp. 45-52.</w:t>
      </w:r>
      <w:r>
        <w:t xml:space="preserve"> </w:t>
      </w:r>
    </w:p>
    <w:p>
      <w:pPr>
        <w:pStyle w:val="BodyText"/>
      </w:pPr>
      <w:r>
        <w:t xml:space="preserve">No bibliography on banking in Rome is complete without addressing the unique presence of the Institute for the Works of Religion (IOR), commonly known as the Vatican Bank. Loria’s article explores the complex relationship between the Vatican’s financial institution and the broader Italian banking system. It discusses the reforms implemented to bring the Vatican Bank in line with international anti-money laundering standards and its interactions with commercial banks in Rome. This source illuminates a niche but vital aspect of the banker’s role in Rome: navigating the diplomatic and financial intricacies of serving the Holy See. It provides a unique perspective on how religious and secular financial interests intersect in the Italian capital.</w:t>
      </w:r>
    </w:p>
    <w:p>
      <w:pPr>
        <w:pStyle w:val="BodyText"/>
      </w:pPr>
      <w:r>
        <w:t xml:space="preserve"> </w:t>
      </w:r>
      <w:r>
        <w:t xml:space="preserve">Rossi, Elena. "SME Financing in Rome: Challenges and Opportunities."</w:t>
      </w:r>
      <w:r>
        <w:t xml:space="preserve"> </w:t>
      </w:r>
      <w:r>
        <w:rPr>
          <w:iCs/>
          <w:i/>
        </w:rPr>
        <w:t xml:space="preserve">Italian Economic Journal</w:t>
      </w:r>
      <w:r>
        <w:t xml:space="preserve">, vol. 9, no. 1, 2023, pp. 112-130.</w:t>
      </w:r>
      <w:r>
        <w:t xml:space="preserve"> </w:t>
      </w:r>
    </w:p>
    <w:p>
      <w:pPr>
        <w:pStyle w:val="BodyText"/>
      </w:pPr>
      <w:r>
        <w:t xml:space="preserve">This recent study focuses on the role of the banker in supporting Small and Medium-sized Enterprises (SMEs) in the Rome metropolitan area. Rossi argues that despite the dominance of large corporate finance in the capital, the banker plays a critical role in the survival of local businesses, which form the backbone of Rome's economy. The article highlights the difficulties Roman bankers face in assessing risk for small businesses and the innovative financing models being adopted to address this gap. It is a valuable resource for understanding the practical, day-to-day impact of banking on the local community in Italy, moving beyond high-level macroeconomics to the street-level reality of commerce in Rome.</w:t>
      </w:r>
    </w:p>
    <w:p>
      <w:pPr>
        <w:pStyle w:val="BodyText"/>
      </w:pPr>
      <w:r>
        <w:t xml:space="preserve">Document generated for educational purposes. All citations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Rome, Italy</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