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Japan</w:t>
      </w:r>
      <w:r>
        <w:t xml:space="preserve"> </w:t>
      </w:r>
      <w:r>
        <w:t xml:space="preserve">Osaka</w:t>
      </w:r>
    </w:p>
    <w:bookmarkStart w:id="23" w:name="X9a66805b2565862db744cced5f36e1c4821c8ad"/>
    <w:p>
      <w:pPr>
        <w:pStyle w:val="Heading1"/>
      </w:pPr>
      <w:r>
        <w:t xml:space="preserve">Annotated Bibliography: The Role and Evolution of the Banker in Japan Osaka</w:t>
      </w:r>
    </w:p>
    <w:p>
      <w:pPr>
        <w:pStyle w:val="FirstParagraph"/>
      </w:pPr>
      <w:r>
        <w:t xml:space="preserve">This annotated bibliography compiles essential literature regarding the banking sector, specifically focusing on the professional role of the banker within the context of Osaka, Japan. Historically known as the commercial heart of Japan, Osaka possesses a distinct financial culture that differs significantly from the corporate banking environment of Tokyo. The selected sources explore the historical roots of the "Osaka banker," the impact of the 1990s asset price bubble collapse, the rise of regional banks, and the modern challenges of digital transformation and demographic shifts. These resources provide a comprehensive overview of how the banker in Osaka navigates the unique intersection of traditional merchant values and modern financial regulation.</w:t>
      </w:r>
    </w:p>
    <w:bookmarkStart w:id="20" w:name="historical-context-and-regional-identity"/>
    <w:p>
      <w:pPr>
        <w:pStyle w:val="Heading2"/>
      </w:pPr>
      <w:r>
        <w:t xml:space="preserve">Historical Context and Regional Identity</w:t>
      </w:r>
    </w:p>
    <w:p>
      <w:pPr>
        <w:pStyle w:val="FirstParagraph"/>
      </w:pPr>
      <w:r>
        <w:t xml:space="preserve">Chalmers, John W. (1994).</w:t>
      </w:r>
      <w:r>
        <w:t xml:space="preserve"> </w:t>
      </w:r>
      <w:r>
        <w:rPr>
          <w:iCs/>
          <w:i/>
        </w:rPr>
        <w:t xml:space="preserve">Money, Markets, and the State in Meiji Japan: The Origins and Evolution of the Osaka Stock Exchange.</w:t>
      </w:r>
      <w:r>
        <w:t xml:space="preserve"> </w:t>
      </w:r>
      <w:r>
        <w:t xml:space="preserve">Cambridge University Press.</w:t>
      </w:r>
    </w:p>
    <w:p>
      <w:pPr>
        <w:pStyle w:val="BodyText"/>
      </w:pPr>
      <w:r>
        <w:t xml:space="preserve">This seminal work provides a critical historical foundation for understanding the banker in Osaka. Chalmers argues that the financial institutions in Osaka were not merely imitations of Western models but were deeply rooted in the city's mercantile history. The text details how Osaka bankers historically prioritized liquidity and short-term trade finance over the long-term industrial financing favored by Tokyo-based banks. For a modern reader, this source is essential for understanding the cultural DNA of the Osaka banker, who traditionally operates with a pragmatic, merchant-like mindset. It explains why Osaka-based financial institutions often maintain closer ties to small and medium-sized enterprises (SMEs) compared to their counterparts in the capital.</w:t>
      </w:r>
    </w:p>
    <w:p>
      <w:pPr>
        <w:pStyle w:val="BodyText"/>
      </w:pPr>
      <w:r>
        <w:t xml:space="preserve">Hoshi, Takeo, &amp; Kashyap, Anil K. (2004). "Japan's Financial Crisis and Economic Stagnation."</w:t>
      </w:r>
      <w:r>
        <w:t xml:space="preserve"> </w:t>
      </w:r>
      <w:r>
        <w:rPr>
          <w:iCs/>
          <w:i/>
        </w:rPr>
        <w:t xml:space="preserve">Journal of Economic Literature, 42</w:t>
      </w:r>
      <w:r>
        <w:t xml:space="preserve">(3), 551-591.</w:t>
      </w:r>
    </w:p>
    <w:p>
      <w:pPr>
        <w:pStyle w:val="BodyText"/>
      </w:pPr>
      <w:r>
        <w:t xml:space="preserve">While this article covers the national scope of Japan's "Lost Decades," it offers specific insights into the regional banking sector, including Osaka. Hoshi and Kashyap analyze how the collapse of the asset price bubble forced bankers to shift from relationship-based lending to more risk-averse, collateral-based models. For the Osaka context, this literature highlights the immense pressure placed on regional bankers to manage non-performing loans while trying to sustain the local economy. It is a crucial resource for understanding the psychological and professional burden carried by bankers in Osaka during the post-bubble era, shaping the risk management philosophies prevalent in the region today.</w:t>
      </w:r>
    </w:p>
    <w:bookmarkEnd w:id="20"/>
    <w:bookmarkStart w:id="21" w:name="the-structure-of-regional-banking"/>
    <w:p>
      <w:pPr>
        <w:pStyle w:val="Heading2"/>
      </w:pPr>
      <w:r>
        <w:t xml:space="preserve">The Structure of Regional Banking</w:t>
      </w:r>
    </w:p>
    <w:p>
      <w:pPr>
        <w:pStyle w:val="FirstParagraph"/>
      </w:pPr>
      <w:r>
        <w:t xml:space="preserve">Ito, Takatoshi, &amp; Sato, Kiyoo. (2009). "The Japanese Banking System: A Review of the Literature."</w:t>
      </w:r>
      <w:r>
        <w:t xml:space="preserve"> </w:t>
      </w:r>
      <w:r>
        <w:rPr>
          <w:iCs/>
          <w:i/>
        </w:rPr>
        <w:t xml:space="preserve">Journal of the Japanese and International Economies, 23</w:t>
      </w:r>
      <w:r>
        <w:t xml:space="preserve">(3), 365-383.</w:t>
      </w:r>
    </w:p>
    <w:p>
      <w:pPr>
        <w:pStyle w:val="BodyText"/>
      </w:pPr>
      <w:r>
        <w:t xml:space="preserve">This comprehensive review distinguishes between the "City Banks" (headquartered in Tokyo) and "Regional Banks," many of which are headquartered in Osaka, such as the Bank of Yokohama or Sumitomo Mitsui Banking Corporation's strong regional presence. The authors discuss how regional bankers in Osaka serve as the primary financial intermediaries for local industries. The text is valuable for analyzing the specific regulatory environment that Osaka bankers must navigate. It elucidates the tension between national regulatory directives issued from Tokyo and the localized economic needs of the Kansai region, illustrating the unique position of the Osaka banker as a bridge between national policy and local commerce.</w:t>
      </w:r>
    </w:p>
    <w:p>
      <w:pPr>
        <w:pStyle w:val="BodyText"/>
      </w:pPr>
      <w:r>
        <w:t xml:space="preserve">Mizuho Research Institute. (2018).</w:t>
      </w:r>
      <w:r>
        <w:t xml:space="preserve"> </w:t>
      </w:r>
      <w:r>
        <w:rPr>
          <w:iCs/>
          <w:i/>
        </w:rPr>
        <w:t xml:space="preserve">Regional Banks in the Kansai Region: Challenges and Opportunities.</w:t>
      </w:r>
      <w:r>
        <w:t xml:space="preserve"> </w:t>
      </w:r>
      <w:r>
        <w:t xml:space="preserve">Mizuho Financial Group.</w:t>
      </w:r>
    </w:p>
    <w:p>
      <w:pPr>
        <w:pStyle w:val="BodyText"/>
      </w:pPr>
      <w:r>
        <w:t xml:space="preserve">This industry report provides a contemporary look at the operational landscape for bankers in Osaka. It details the intense competition among regional banks and the consolidation trends affecting the Osaka market. The document is particularly useful for understanding the current business strategies employed by Osaka bankers, including the push for cross-selling services and the focus on corporate clients in the manufacturing and logistics sectors. It offers factual data on loan portfolios and profitability, providing a realistic snapshot of the economic pressures facing the modern banker in this specific geographic location.</w:t>
      </w:r>
    </w:p>
    <w:bookmarkEnd w:id="21"/>
    <w:bookmarkStart w:id="22" w:name="X05bb47466e46cd46514f9a5c83fc7341155a1de"/>
    <w:p>
      <w:pPr>
        <w:pStyle w:val="Heading2"/>
      </w:pPr>
      <w:r>
        <w:t xml:space="preserve">Modern Challenges: Digitalization and Demographics</w:t>
      </w:r>
    </w:p>
    <w:p>
      <w:pPr>
        <w:pStyle w:val="FirstParagraph"/>
      </w:pPr>
      <w:r>
        <w:t xml:space="preserve">Bank of Japan. (2021).</w:t>
      </w:r>
      <w:r>
        <w:t xml:space="preserve"> </w:t>
      </w:r>
      <w:r>
        <w:rPr>
          <w:iCs/>
          <w:i/>
        </w:rPr>
        <w:t xml:space="preserve">Financial System Report: Digital Transformation in the Banking Sector.</w:t>
      </w:r>
      <w:r>
        <w:t xml:space="preserve"> </w:t>
      </w:r>
      <w:r>
        <w:t xml:space="preserve">Bank of Japan.</w:t>
      </w:r>
    </w:p>
    <w:p>
      <w:pPr>
        <w:pStyle w:val="BodyText"/>
      </w:pPr>
      <w:r>
        <w:t xml:space="preserve">This official publication addresses the urgent need for digital transformation within Japan's banking sector. For Osaka, a city with a significant aging population, the implications are profound. The report discusses how bankers must adapt their services to an elderly clientele while simultaneously integrating fintech solutions to remain competitive. It highlights the specific challenges faced by regional branches in Osaka, where the closure of physical branches is a sensitive issue. This source is critical for understanding the technological and social constraints that define the daily work of a banker in Osaka today.</w:t>
      </w:r>
    </w:p>
    <w:p>
      <w:pPr>
        <w:pStyle w:val="BodyText"/>
      </w:pPr>
      <w:r>
        <w:t xml:space="preserve">Nakamura, Eiji. (2020). "The Future of Relationship Banking in Japan."</w:t>
      </w:r>
      <w:r>
        <w:t xml:space="preserve"> </w:t>
      </w:r>
      <w:r>
        <w:rPr>
          <w:iCs/>
          <w:i/>
        </w:rPr>
        <w:t xml:space="preserve">Asian Economic Policy Review, 15</w:t>
      </w:r>
      <w:r>
        <w:t xml:space="preserve">(2), 210-228.</w:t>
      </w:r>
    </w:p>
    <w:p>
      <w:pPr>
        <w:pStyle w:val="BodyText"/>
      </w:pPr>
      <w:r>
        <w:t xml:space="preserve">Nakamura explores the persistence of "relationship banking" in Japan, a model where bankers maintain long-term, personal ties with clients. This practice is particularly strong in Osaka, where business culture values personal trust and face-to-face interaction. The article argues that while digitalization is inevitable, the Osaka banker's role as a trusted advisor remains irreplaceable for SMEs. This source provides a nuanced perspective on the future of the profession, suggesting that the successful banker in Osaka will be one who effectively blends traditional relationship management with modern digital tools.</w:t>
      </w:r>
    </w:p>
    <w:p>
      <w:pPr>
        <w:pStyle w:val="BodyText"/>
      </w:pPr>
      <w:r>
        <w:t xml:space="preserve">Osaka Chamber of Commerce and Industry. (2022).</w:t>
      </w:r>
      <w:r>
        <w:t xml:space="preserve"> </w:t>
      </w:r>
      <w:r>
        <w:rPr>
          <w:iCs/>
          <w:i/>
        </w:rPr>
        <w:t xml:space="preserve">Survey on Financing Conditions for SMEs in Osaka.</w:t>
      </w:r>
      <w:r>
        <w:t xml:space="preserve"> </w:t>
      </w:r>
      <w:r>
        <w:t xml:space="preserve">Osaka Chamber of Commerce and Industry.</w:t>
      </w:r>
    </w:p>
    <w:p>
      <w:pPr>
        <w:pStyle w:val="BodyText"/>
      </w:pPr>
      <w:r>
        <w:t xml:space="preserve">This primary source offers direct insight into the relationship between Osaka bankers and local businesses. The survey results reveal the expectations of SME owners regarding loan approval processes, interest rates, and advisory services. It highlights the specific difficulties Osaka bankers face in assessing risk for small businesses in a low-growth environment. This document is indispensable for anyone seeking to understand the practical, day-to-day realities of banking in Osaka, providing empirical evidence of the symbiotic relationship between the local banking sector and the city's commercial vitality.</w:t>
      </w:r>
    </w:p>
    <w:p>
      <w:pPr>
        <w:pStyle w:val="BodyText"/>
      </w:pPr>
      <w:r>
        <w:t xml:space="preserve">World Bank. (2019).</w:t>
      </w:r>
      <w:r>
        <w:t xml:space="preserve"> </w:t>
      </w:r>
      <w:r>
        <w:rPr>
          <w:iCs/>
          <w:i/>
        </w:rPr>
        <w:t xml:space="preserve">Japan Economic Update: Strengthening Regional Economies.</w:t>
      </w:r>
      <w:r>
        <w:t xml:space="preserve"> </w:t>
      </w:r>
      <w:r>
        <w:t xml:space="preserve">World Bank Group.</w:t>
      </w:r>
    </w:p>
    <w:p>
      <w:pPr>
        <w:pStyle w:val="BodyText"/>
      </w:pPr>
      <w:r>
        <w:t xml:space="preserve">This report places the Osaka banking sector within a global context. It discusses how regional banks in Osaka can contribute to broader economic resilience. The World Bank's analysis emphasizes the role of bankers in facilitating access to capital for innovation and green energy projects in the Kansai region. This source is valuable for understanding the macroeconomic expectations placed upon Osaka bankers, framing their role not just as financial intermediaries, but as key agents of regional economic development and sustainability.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Japan Osaka</dc:title>
  <dc:creator/>
  <dc:language>en</dc:language>
  <cp:keywords/>
  <dcterms:created xsi:type="dcterms:W3CDTF">2026-08-07T03:02:20Z</dcterms:created>
  <dcterms:modified xsi:type="dcterms:W3CDTF">2026-08-07T03:02:20Z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