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p>
    <w:bookmarkStart w:id="21" w:name="annotated-bibliography"/>
    <w:p>
      <w:pPr>
        <w:pStyle w:val="Heading1"/>
      </w:pPr>
      <w:r>
        <w:t xml:space="preserve">Annotated Bibliography</w:t>
      </w:r>
    </w:p>
    <w:bookmarkStart w:id="20" w:name="X81a9ca6812d2d5725b6a83f0ec714a507dee38b"/>
    <w:p>
      <w:pPr>
        <w:pStyle w:val="Heading2"/>
      </w:pPr>
      <w:r>
        <w:t xml:space="preserve">The Role, Evolution, and Challenges of the Banker in Japan Tokyo</w:t>
      </w:r>
    </w:p>
    <w:p>
      <w:pPr>
        <w:pStyle w:val="FirstParagraph"/>
      </w:pPr>
      <w:r>
        <w:t xml:space="preserve">Prepared for: Financial Sector Analysis &amp; Regional Economic Studies</w:t>
      </w:r>
    </w:p>
    <w:bookmarkEnd w:id="20"/>
    <w:bookmarkEnd w:id="21"/>
    <w:p>
      <w:pPr>
        <w:pStyle w:val="BodyText"/>
      </w:pPr>
      <w:r>
        <w:t xml:space="preserve">This annotated bibliography compiles essential literature regarding the professional identity, operational environment, and strategic evolution of the banker within the financial hub of Japan Tokyo. Tokyo serves as the epicenter of the Japanese financial system, housing the headquarters of major banks such as MUFG, Mizuho, and Sumitomo Mitsui Banking Corporation (SMBC). The documents selected below explore the transition from traditional relationship-based banking to modern, technology-driven financial services, the impact of regulatory frameworks, and the cultural nuances that define the banker's role in this specific geographic and economic context.</w:t>
      </w:r>
    </w:p>
    <w:p>
      <w:pPr>
        <w:pStyle w:val="BodyText"/>
      </w:pPr>
      <w:r>
        <w:t xml:space="preserve">Allen, F., &amp; Gale, D. (2000).</w:t>
      </w:r>
      <w:r>
        <w:t xml:space="preserve"> </w:t>
      </w:r>
      <w:r>
        <w:rPr>
          <w:iCs/>
          <w:i/>
        </w:rPr>
        <w:t xml:space="preserve">Comparing Financial Systems</w:t>
      </w:r>
      <w:r>
        <w:t xml:space="preserve">. MIT Press.</w:t>
      </w:r>
    </w:p>
    <w:p>
      <w:pPr>
        <w:pStyle w:val="BodyText"/>
      </w:pPr>
      <w:r>
        <w:t xml:space="preserve">This foundational text provides a comparative analysis of financial systems, with significant focus on the Japanese model. For the banker in Japan Tokyo, this work elucidates the historical dominance of the "main bank" system, where banks held substantial equity in corporate clients. The authors argue that this structure fostered long-term stability but also contributed to the inefficiencies seen during the asset price bubble of the 1980s. Understanding this historical context is crucial for contemporary bankers in Tokyo who are navigating the shift from relationship-based lending to market-based financing. The book offers critical insights into how the Japanese banker's role has evolved from a corporate monitor to a more traditional financial intermediary in a globalized market.</w:t>
      </w:r>
    </w:p>
    <w:p>
      <w:pPr>
        <w:pStyle w:val="BodyText"/>
      </w:pPr>
      <w:r>
        <w:t xml:space="preserve">Koo, C. Y. (2008).</w:t>
      </w:r>
      <w:r>
        <w:t xml:space="preserve"> </w:t>
      </w:r>
      <w:r>
        <w:rPr>
          <w:iCs/>
          <w:i/>
        </w:rPr>
        <w:t xml:space="preserve">The Holy Grail of Macroeconomics: Lessons from Japan's Great Recession</w:t>
      </w:r>
      <w:r>
        <w:t xml:space="preserve">. Wiley.</w:t>
      </w:r>
    </w:p>
    <w:p>
      <w:pPr>
        <w:pStyle w:val="BodyText"/>
      </w:pPr>
      <w:r>
        <w:t xml:space="preserve">Richard Koo’s seminal work analyzes the "balance sheet recession" that plagued Japan for decades. For the banker operating in Japan Tokyo, this text is indispensable for understanding the macroeconomic environment that shaped modern lending practices. Koo explains how Japanese firms shifted from profit maximization to debt minimization, fundamentally altering the demand for credit. Bankers in Tokyo must comprehend these dynamics to manage non-performing loans and assess credit risk in an economy characterized by low growth and deflationary pressures. The book provides a deep dive into the policy responses and banking sector adjustments that define the current financial landscape in the region.</w:t>
      </w:r>
    </w:p>
    <w:p>
      <w:pPr>
        <w:pStyle w:val="BodyText"/>
      </w:pPr>
      <w:r>
        <w:t xml:space="preserve">Mizuho Research Institute. (2021).</w:t>
      </w:r>
      <w:r>
        <w:t xml:space="preserve"> </w:t>
      </w:r>
      <w:r>
        <w:rPr>
          <w:iCs/>
          <w:i/>
        </w:rPr>
        <w:t xml:space="preserve">Tokyo as a Global Financial Center: Challenges and Opportunities</w:t>
      </w:r>
      <w:r>
        <w:t xml:space="preserve">. Mizuho Financial Group.</w:t>
      </w:r>
    </w:p>
    <w:p>
      <w:pPr>
        <w:pStyle w:val="BodyText"/>
      </w:pPr>
      <w:r>
        <w:t xml:space="preserve">This report offers a contemporary assessment of Tokyo’s competitiveness as a global financial hub. It highlights the specific challenges faced by bankers in Japan Tokyo, including regulatory hurdles, language barriers, and a conservative corporate culture. The document outlines strategic initiatives by the Japanese government to attract foreign financial institutions and enhance the city's status alongside London and New York. For the modern banker, this source is vital for understanding the external pressures to innovate and the internal reforms necessary to maintain Tokyo's relevance in international finance. It also discusses the impact of digital transformation on the banking workforce in the capital.</w:t>
      </w:r>
    </w:p>
    <w:p>
      <w:pPr>
        <w:pStyle w:val="BodyText"/>
      </w:pPr>
      <w:r>
        <w:t xml:space="preserve">Ogawa, E., &amp; Tsuru, M. (2019).</w:t>
      </w:r>
      <w:r>
        <w:t xml:space="preserve"> </w:t>
      </w:r>
      <w:r>
        <w:rPr>
          <w:iCs/>
          <w:i/>
        </w:rPr>
        <w:t xml:space="preserve">Corporate Governance and Banking in Japan</w:t>
      </w:r>
      <w:r>
        <w:t xml:space="preserve">. Journal of Japanese and International Economics, 54, 101-115.</w:t>
      </w:r>
    </w:p>
    <w:p>
      <w:pPr>
        <w:pStyle w:val="BodyText"/>
      </w:pPr>
      <w:r>
        <w:t xml:space="preserve">This academic article examines the evolving relationship between corporate governance reforms and the banking sector in Japan. It details how the introduction of the Stewardship Code and the Corporate Governance Code has influenced the behavior of bankers in Japan Tokyo. The authors argue that banks are now expected to play a more active role in monitoring corporate performance, moving beyond passive lending. This shift requires bankers to possess enhanced analytical skills and a deeper understanding of international governance standards. The article is particularly relevant for professionals seeking to understand the regulatory expectations and ethical responsibilities of the modern Japanese banker.</w:t>
      </w:r>
    </w:p>
    <w:p>
      <w:pPr>
        <w:pStyle w:val="BodyText"/>
      </w:pPr>
      <w:r>
        <w:t xml:space="preserve">Sumitomo Mitsui Banking Corporation (SMBC). (2022).</w:t>
      </w:r>
      <w:r>
        <w:t xml:space="preserve"> </w:t>
      </w:r>
      <w:r>
        <w:rPr>
          <w:iCs/>
          <w:i/>
        </w:rPr>
        <w:t xml:space="preserve">Annual Report: Sustainability and Innovation</w:t>
      </w:r>
      <w:r>
        <w:t xml:space="preserve">. SMBC Group.</w:t>
      </w:r>
    </w:p>
    <w:p>
      <w:pPr>
        <w:pStyle w:val="BodyText"/>
      </w:pPr>
      <w:r>
        <w:t xml:space="preserve">As one of the "Big Three" banks headquartered in Japan Tokyo, SMBC’s annual report provides a practical perspective on the current priorities of the banking industry. The document emphasizes the integration of Environmental, Social, and Governance (ESG) criteria into lending decisions and the adoption of fintech solutions to improve customer experience. For the banker in Tokyo, this report illustrates the practical application of sustainability goals and digital transformation strategies. It highlights the need for bankers to be versed in green finance and technological innovation to remain competitive. The report also underscores the importance of maintaining trust and stability in a rapidly changing financial environment.</w:t>
      </w:r>
    </w:p>
    <w:p>
      <w:pPr>
        <w:pStyle w:val="BodyText"/>
      </w:pPr>
      <w:r>
        <w:t xml:space="preserve">Takahashi, M. (2020).</w:t>
      </w:r>
      <w:r>
        <w:t xml:space="preserve"> </w:t>
      </w:r>
      <w:r>
        <w:rPr>
          <w:iCs/>
          <w:i/>
        </w:rPr>
        <w:t xml:space="preserve">The Future of Work in Japanese Banking</w:t>
      </w:r>
      <w:r>
        <w:t xml:space="preserve">. Nikkei Asia Review.</w:t>
      </w:r>
    </w:p>
    <w:p>
      <w:pPr>
        <w:pStyle w:val="BodyText"/>
      </w:pPr>
      <w:r>
        <w:t xml:space="preserve">This article explores the changing nature of work for bankers in Japan Tokyo, focusing on issues such as work-life balance, diversity, and the impact of automation. It discusses the traditional hierarchical culture of Japanese banks and the ongoing efforts to modernize workplace practices. For the contemporary banker, this source is relevant for understanding the internal organizational challenges and the cultural shifts necessary to attract and retain talent. The article also addresses the role of technology in reducing routine tasks and allowing bankers to focus on more strategic and advisory functions. It provides a nuanced view of the human side of banking in one of the world's most advanced economies.</w:t>
      </w:r>
    </w:p>
    <w:p>
      <w:pPr>
        <w:pStyle w:val="BodyText"/>
      </w:pPr>
      <w:r>
        <w:t xml:space="preserve">World Bank. (2021).</w:t>
      </w:r>
      <w:r>
        <w:t xml:space="preserve"> </w:t>
      </w:r>
      <w:r>
        <w:rPr>
          <w:iCs/>
          <w:i/>
        </w:rPr>
        <w:t xml:space="preserve">Japan Economic Update: Navigating the Post-Pandemic Landscape</w:t>
      </w:r>
      <w:r>
        <w:t xml:space="preserve">. World Bank Group.</w:t>
      </w:r>
    </w:p>
    <w:p>
      <w:pPr>
        <w:pStyle w:val="BodyText"/>
      </w:pPr>
      <w:r>
        <w:t xml:space="preserve">This report provides a comprehensive overview of the economic conditions in Japan, with specific implications for the banking sector. It analyzes the impact of the COVID-19 pandemic on financial stability, credit growth, and the role of banks in supporting economic recovery. For the banker in Japan Tokyo, this document is essential for understanding the macroeconomic risks and opportunities in the current environment. It highlights the importance of liquidity management, risk assessment, and collaboration with government authorities. The report also discusses the long-term structural challenges facing the Japanese economy, such as an aging population and low productivity, which bankers must consider in their strategic planning.</w:t>
      </w:r>
    </w:p>
    <w:p>
      <w:pPr>
        <w:pStyle w:val="BodyText"/>
      </w:pPr>
      <w:r>
        <w:t xml:space="preserve">Yamaguchi, H. (2018).</w:t>
      </w:r>
      <w:r>
        <w:t xml:space="preserve"> </w:t>
      </w:r>
      <w:r>
        <w:rPr>
          <w:iCs/>
          <w:i/>
        </w:rPr>
        <w:t xml:space="preserve">Financial Regulation and Supervision in Japan</w:t>
      </w:r>
      <w:r>
        <w:t xml:space="preserve">. Palgrave Macmillan.</w:t>
      </w:r>
    </w:p>
    <w:p>
      <w:pPr>
        <w:pStyle w:val="BodyText"/>
      </w:pPr>
      <w:r>
        <w:t xml:space="preserve">This book offers a detailed examination of the regulatory framework governing the banking sector in Japan. It covers the roles of the Financial Services Agency (FSA) and the Bank of Japan (BOJ) in ensuring financial stability and protecting consumers. For the banker in Japan Tokyo, understanding these regulatory mechanisms is critical for compliance and risk management. The author discusses recent reforms aimed at enhancing transparency and accountability in the banking sector. The book also explores the challenges of regulating a complex and interconnected financial system. It is a valuable resource for professionals seeking to navigate the legal and regulatory landscape of Japanese banking.</w:t>
      </w:r>
    </w:p>
    <w:p>
      <w:pPr>
        <w:pStyle w:val="BodyText"/>
      </w:pPr>
      <w:r>
        <w:t xml:space="preserve">© 2023 Annotated Bibliography on the Banker in Japan Tokyo.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Japan Tokyo</dc:title>
  <dc:creator/>
  <dc:language>en</dc:language>
  <cp:keywords/>
  <dcterms:created xsi:type="dcterms:W3CDTF">2026-08-07T02:16:14Z</dcterms:created>
  <dcterms:modified xsi:type="dcterms:W3CDTF">2026-08-07T02:16:14Z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