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Myanmar</w:t>
      </w:r>
      <w:r>
        <w:t xml:space="preserve"> </w:t>
      </w:r>
      <w:r>
        <w:t xml:space="preserve">Yangon</w:t>
      </w:r>
    </w:p>
    <w:bookmarkStart w:id="20" w:name="annotated-bibliography"/>
    <w:p>
      <w:pPr>
        <w:pStyle w:val="Heading1"/>
      </w:pPr>
      <w:r>
        <w:t xml:space="preserve">Annotated Bibliography</w:t>
      </w:r>
    </w:p>
    <w:p>
      <w:pPr>
        <w:pStyle w:val="FirstParagraph"/>
      </w:pPr>
      <w:r>
        <w:t xml:space="preserve">The Evolving Role of the Banker in Myanmar Yangon: Financial Systems, Regulation, and Economic Transition</w:t>
      </w:r>
    </w:p>
    <w:bookmarkEnd w:id="20"/>
    <w:p>
      <w:pPr>
        <w:pStyle w:val="BodyText"/>
      </w:pPr>
      <w:r>
        <w:t xml:space="preserve">The following annotated bibliography compiles essential literature regarding the banking sector in Myanmar, with a specific focus on the capital city, Yangon. As the economic hub of the nation, Yangon hosts the headquarters of the majority of Myanmar's commercial banks and the central regulatory bodies. This collection explores the professional responsibilities of the banker in this unique environment, covering topics such as foreign exchange management, the implementation of Know Your Customer (KYC) protocols, the impact of political transitions on financial stability, and the integration of digital banking technologies. These sources provide a comprehensive overview of the challenges and opportunities facing financial professionals operating within the Yangon business ecosystem.</w:t>
      </w:r>
    </w:p>
    <w:p>
      <w:pPr>
        <w:pStyle w:val="BodyText"/>
      </w:pPr>
      <w:r>
        <w:t xml:space="preserve"> </w:t>
      </w:r>
      <w:r>
        <w:t xml:space="preserve">Central Bank of Myanmar. (2021).</w:t>
      </w:r>
      <w:r>
        <w:t xml:space="preserve"> </w:t>
      </w:r>
      <w:r>
        <w:rPr>
          <w:iCs/>
          <w:i/>
        </w:rPr>
        <w:t xml:space="preserve">Annual Report 2020-2021: Monetary Policy and Banking Supervision</w:t>
      </w:r>
      <w:r>
        <w:t xml:space="preserve">. Naypyidaw: Central Bank of Myanmar.</w:t>
      </w:r>
      <w:r>
        <w:t xml:space="preserve"> </w:t>
      </w:r>
    </w:p>
    <w:p>
      <w:pPr>
        <w:pStyle w:val="BodyText"/>
      </w:pPr>
      <w:r>
        <w:t xml:space="preserve">This official publication from the Central Bank of Myanmar (CBM) is a primary source for understanding the regulatory framework that governs bankers in Yangon. The report details the monetary policy decisions, interest rate adjustments, and liquidity management strategies implemented during a period of significant economic volatility. For a banker operating in Yangon, this document is critical for understanding compliance requirements regarding reserve ratios and foreign currency transactions. The annotation highlights the CBM's efforts to stabilize the Kyat and the specific directives issued to commercial banks to mitigate inflationary pressures. It serves as a foundational text for analyzing the macroeconomic environment in which Yangon-based financial institutions must operate.</w:t>
      </w:r>
    </w:p>
    <w:p>
      <w:pPr>
        <w:pStyle w:val="BodyText"/>
      </w:pPr>
      <w:r>
        <w:t xml:space="preserve"> </w:t>
      </w:r>
      <w:r>
        <w:t xml:space="preserve">Aung, K. T. (2019).</w:t>
      </w:r>
      <w:r>
        <w:t xml:space="preserve"> </w:t>
      </w:r>
      <w:r>
        <w:rPr>
          <w:iCs/>
          <w:i/>
        </w:rPr>
        <w:t xml:space="preserve">Digital Transformation in Myanmar's Banking Sector: Opportunities and Challenges in Yangon</w:t>
      </w:r>
      <w:r>
        <w:t xml:space="preserve">. Journal of Southeast Asian Economics, 14(2), 45-62.</w:t>
      </w:r>
      <w:r>
        <w:t xml:space="preserve"> </w:t>
      </w:r>
    </w:p>
    <w:p>
      <w:pPr>
        <w:pStyle w:val="BodyText"/>
      </w:pPr>
      <w:r>
        <w:t xml:space="preserve">Aung’s article provides a detailed analysis of the rapid adoption of fintech and digital banking solutions in Yangon. The author argues that Yangon, as the commercial center, has become the testing ground for mobile banking applications and instant payment systems. This source is particularly relevant for modern bankers who must navigate the shift from traditional branch banking to digital platforms. The text discusses the infrastructure challenges, such as internet connectivity and cybersecurity, that bankers in Yangon must address to ensure secure transactions. Furthermore, it examines how digital literacy among Yangon's urban population influences banking strategies, offering valuable insights for financial professionals aiming to expand their customer base through technological innovation.</w:t>
      </w:r>
    </w:p>
    <w:p>
      <w:pPr>
        <w:pStyle w:val="BodyText"/>
      </w:pPr>
      <w:r>
        <w:t xml:space="preserve"> </w:t>
      </w:r>
      <w:r>
        <w:t xml:space="preserve">International Monetary Fund (IMF). (2022).</w:t>
      </w:r>
      <w:r>
        <w:t xml:space="preserve"> </w:t>
      </w:r>
      <w:r>
        <w:rPr>
          <w:iCs/>
          <w:i/>
        </w:rPr>
        <w:t xml:space="preserve">Myanmar: Financial Sector Assessment Program (FSAP) Update</w:t>
      </w:r>
      <w:r>
        <w:t xml:space="preserve">. Washington, D.C.: IMF.</w:t>
      </w:r>
      <w:r>
        <w:t xml:space="preserve"> </w:t>
      </w:r>
    </w:p>
    <w:p>
      <w:pPr>
        <w:pStyle w:val="BodyText"/>
      </w:pPr>
      <w:r>
        <w:t xml:space="preserve">The IMF’s Financial Sector Assessment Program offers an external, expert perspective on the resilience of Myanmar’s banking system. This report is essential for understanding the international standards that Yangon-based bankers are expected to meet, particularly regarding risk management and corporate governance. The document highlights the need for stronger regulatory oversight and improved transparency in financial reporting. For bankers in Yangon, this source underscores the importance of adhering to global best practices to maintain investor confidence and facilitate international trade. The assessment also addresses the impact of sanctions and geopolitical factors on the liquidity and operational capacity of banks in the region.</w:t>
      </w:r>
    </w:p>
    <w:p>
      <w:pPr>
        <w:pStyle w:val="BodyText"/>
      </w:pPr>
      <w:r>
        <w:t xml:space="preserve"> </w:t>
      </w:r>
      <w:r>
        <w:t xml:space="preserve">Hlaing, M. M. (2020).</w:t>
      </w:r>
      <w:r>
        <w:t xml:space="preserve"> </w:t>
      </w:r>
      <w:r>
        <w:rPr>
          <w:iCs/>
          <w:i/>
        </w:rPr>
        <w:t xml:space="preserve">Foreign Exchange Management and the Role of Commercial Banks in Yangon</w:t>
      </w:r>
      <w:r>
        <w:t xml:space="preserve">. Myanmar Economic Review, 8(1), 112-130.</w:t>
      </w:r>
      <w:r>
        <w:t xml:space="preserve"> </w:t>
      </w:r>
    </w:p>
    <w:p>
      <w:pPr>
        <w:pStyle w:val="BodyText"/>
      </w:pPr>
      <w:r>
        <w:t xml:space="preserve">This scholarly article focuses on the complexities of foreign exchange (FX) management, a critical function for bankers in Yangon given the city's role as the gateway for international trade. Hlaing examines the dual exchange rate system and its implications for importers, exporters, and financial institutions. The text provides a nuanced understanding of how bankers in Yangon navigate regulatory restrictions while meeting the FX demands of their corporate clients. It also discusses the emergence of informal currency markets and the challenges they pose to formal banking operations. This source is invaluable for bankers seeking to optimize FX services and manage currency risk in a volatile economic environment.</w:t>
      </w:r>
    </w:p>
    <w:p>
      <w:pPr>
        <w:pStyle w:val="BodyText"/>
      </w:pPr>
      <w:r>
        <w:t xml:space="preserve"> </w:t>
      </w:r>
      <w:r>
        <w:t xml:space="preserve">World Bank. (2021).</w:t>
      </w:r>
      <w:r>
        <w:t xml:space="preserve"> </w:t>
      </w:r>
      <w:r>
        <w:rPr>
          <w:iCs/>
          <w:i/>
        </w:rPr>
        <w:t xml:space="preserve">Myanmar Economic Monitor: Navigating Uncertainty</w:t>
      </w:r>
      <w:r>
        <w:t xml:space="preserve">. Washington, D.C.: World Bank Group.</w:t>
      </w:r>
      <w:r>
        <w:t xml:space="preserve"> </w:t>
      </w:r>
    </w:p>
    <w:p>
      <w:pPr>
        <w:pStyle w:val="BodyText"/>
      </w:pPr>
      <w:r>
        <w:t xml:space="preserve">The World Bank’s Economic Monitor provides a broad overview of Myanmar’s economic landscape, with specific sections dedicated to the financial sector’s performance in Yangon. The report analyzes the impact of political instability on banking operations, including issues related to credit availability, non-performing loans, and capital flight. For bankers in Yangon, this document offers critical data on economic trends and consumer behavior, enabling them to make informed lending and investment decisions. The annotation emphasizes the report’s insights into the need for financial inclusion and the role of banks in supporting small and medium-sized enterprises (SMEs) in Yangon’s urban economy.</w:t>
      </w:r>
    </w:p>
    <w:p>
      <w:pPr>
        <w:pStyle w:val="BodyText"/>
      </w:pPr>
      <w:r>
        <w:t xml:space="preserve"> </w:t>
      </w:r>
      <w:r>
        <w:t xml:space="preserve">Kyaw, Z. (2018).</w:t>
      </w:r>
      <w:r>
        <w:t xml:space="preserve"> </w:t>
      </w:r>
      <w:r>
        <w:rPr>
          <w:iCs/>
          <w:i/>
        </w:rPr>
        <w:t xml:space="preserve">Know Your Customer (KYC) and Anti-Money Laundering (AML) Compliance in Myanmar Banks</w:t>
      </w:r>
      <w:r>
        <w:t xml:space="preserve">. Yangon: Myanmar Institute of Bankers.</w:t>
      </w:r>
      <w:r>
        <w:t xml:space="preserve"> </w:t>
      </w:r>
    </w:p>
    <w:p>
      <w:pPr>
        <w:pStyle w:val="BodyText"/>
      </w:pPr>
      <w:r>
        <w:t xml:space="preserve">This publication by the Myanmar Institute of Bankers is a practical guide for financial professionals in Yangon dealing with regulatory compliance. Kyaw outlines the legal requirements for KYC and AML procedures, which are essential for preventing financial crimes and maintaining the integrity of the banking system. The text provides case studies and examples relevant to the Yangon context, illustrating how bankers can implement effective compliance frameworks. It also discusses the challenges of verifying customer identities in a rapidly changing regulatory environment. This source is indispensable for bankers who must balance customer service with strict adherence to national and international compliance standards.</w:t>
      </w:r>
    </w:p>
    <w:p>
      <w:pPr>
        <w:pStyle w:val="BodyText"/>
      </w:pPr>
      <w:r>
        <w:t xml:space="preserve"> </w:t>
      </w:r>
      <w:r>
        <w:t xml:space="preserve">Smith, J., &amp; Oo, T. (2023).</w:t>
      </w:r>
      <w:r>
        <w:t xml:space="preserve"> </w:t>
      </w:r>
      <w:r>
        <w:rPr>
          <w:iCs/>
          <w:i/>
        </w:rPr>
        <w:t xml:space="preserve">Resilience and Adaptation: Banking in Post-Transition Myanmar</w:t>
      </w:r>
      <w:r>
        <w:t xml:space="preserve">. Asian Finance Journal, 25(3), 78-95.</w:t>
      </w:r>
      <w:r>
        <w:t xml:space="preserve"> </w:t>
      </w:r>
    </w:p>
    <w:p>
      <w:pPr>
        <w:pStyle w:val="BodyText"/>
      </w:pPr>
      <w:r>
        <w:t xml:space="preserve">Smith and Oo’s recent article examines the adaptive strategies employed by bankers in Yangon in response to recent political and economic shifts. The authors argue that flexibility and strategic foresight are key traits for bankers operating in this dynamic environment. The text explores how banks in Yangon have diversified their revenue streams, enhanced their risk management practices, and strengthened their relationships with local communities. This source is particularly relevant for understanding the human and organizational aspects of banking in Myanmar, offering lessons on leadership and crisis management. It provides a forward-looking perspective on the future of the banking profession in Yangon.</w:t>
      </w:r>
    </w:p>
    <w:p>
      <w:pPr>
        <w:pStyle w:val="BodyText"/>
      </w:pPr>
      <w:r>
        <w:t xml:space="preserve"> </w:t>
      </w:r>
      <w:r>
        <w:t xml:space="preserve">Yangon Chamber of Commerce and Industry (YCCI). (2022).</w:t>
      </w:r>
      <w:r>
        <w:t xml:space="preserve"> </w:t>
      </w:r>
      <w:r>
        <w:rPr>
          <w:iCs/>
          <w:i/>
        </w:rPr>
        <w:t xml:space="preserve">Business Climate Survey: Financial Services Sector</w:t>
      </w:r>
      <w:r>
        <w:t xml:space="preserve">. Yangon: YCCI.</w:t>
      </w:r>
      <w:r>
        <w:t xml:space="preserve"> </w:t>
      </w:r>
    </w:p>
    <w:p>
      <w:pPr>
        <w:pStyle w:val="BodyText"/>
      </w:pPr>
      <w:r>
        <w:t xml:space="preserve">The YCCI’s Business Climate Survey offers direct feedback from businesses operating in Yangon regarding their experiences with local banks. This report highlights the expectations of corporate clients, including demands for faster processing times, more transparent fee structures, and better access to credit. For bankers in Yangon, this source provides actionable insights into improving customer satisfaction and building stronger business relationships. The survey also identifies key challenges faced by the financial sector, such as regulatory bottlenecks and infrastructure limitations. It serves as a valuable tool for bankers seeking to align their services with the needs of Yangon’s vibrant business community.</w:t>
      </w:r>
    </w:p>
    <w:p>
      <w:pPr>
        <w:pStyle w:val="BodyText"/>
      </w:pPr>
      <w:r>
        <w:t xml:space="preserve">© 2023 Annotated Bibliography on Banking in Myanmar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Myanmar Yangon</dc:title>
  <dc:creator/>
  <dc:language>en</dc:language>
  <cp:keywords/>
  <dcterms:created xsi:type="dcterms:W3CDTF">2026-08-07T09:47:26Z</dcterms:created>
  <dcterms:modified xsi:type="dcterms:W3CDTF">2026-08-07T09:47:26Z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