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Nepal</w:t>
      </w:r>
      <w:r>
        <w:t xml:space="preserve"> </w:t>
      </w:r>
      <w:r>
        <w:t xml:space="preserve">Kathmandu</w:t>
      </w:r>
    </w:p>
    <w:bookmarkStart w:id="24" w:name="X6ef4fe361f8d06bccf3f1639300c464da8e84db"/>
    <w:p>
      <w:pPr>
        <w:pStyle w:val="Heading1"/>
      </w:pPr>
      <w:r>
        <w:t xml:space="preserve">Annotated Bibliography: The Role of the Banker in Nepal Kathmandu</w:t>
      </w:r>
    </w:p>
    <w:p>
      <w:pPr>
        <w:pStyle w:val="FirstParagraph"/>
      </w:pPr>
      <w:r>
        <w:t xml:space="preserve">This annotated bibliography compiles key resources regarding the professional, regulatory, and socio-economic role of the banker within the specific context of Nepal Kathmandu. As the financial capital of Nepal, Kathmandu hosts the headquarters of most commercial banks, development banks, and finance companies. The following entries explore how bankers in this region navigate the directives of the Nepal Rastra Bank (NRB), manage microfinance initiatives, and drive digital transformation in a developing economy.</w:t>
      </w:r>
    </w:p>
    <w:bookmarkStart w:id="20" w:name="introduction-to-the-financial-landscape"/>
    <w:p>
      <w:pPr>
        <w:pStyle w:val="Heading2"/>
      </w:pPr>
      <w:r>
        <w:t xml:space="preserve">Introduction to the Financial Landscape</w:t>
      </w:r>
    </w:p>
    <w:p>
      <w:pPr>
        <w:pStyle w:val="FirstParagraph"/>
      </w:pPr>
      <w:r>
        <w:t xml:space="preserve"> </w:t>
      </w:r>
      <w:r>
        <w:t xml:space="preserve">Nepal Rastra Bank. (2023).</w:t>
      </w:r>
      <w:r>
        <w:t xml:space="preserve"> </w:t>
      </w:r>
      <w:r>
        <w:rPr>
          <w:iCs/>
          <w:i/>
        </w:rPr>
        <w:t xml:space="preserve">Annual Report 2022/2023</w:t>
      </w:r>
      <w:r>
        <w:t xml:space="preserve">. Kathmandu: Nepal Rastra Bank.</w:t>
      </w:r>
      <w:r>
        <w:t xml:space="preserve"> </w:t>
      </w:r>
    </w:p>
    <w:p>
      <w:pPr>
        <w:pStyle w:val="BodyText"/>
      </w:pPr>
      <w:r>
        <w:t xml:space="preserve">This official publication provides a comprehensive overview of the monetary policy, banking sector performance, and regulatory framework in Nepal. It details the liquidity management strategies employed by the central bank and the compliance requirements imposed on commercial banks operating in Kathmandu.</w:t>
      </w:r>
    </w:p>
    <w:p>
      <w:pPr>
        <w:pStyle w:val="BodyText"/>
      </w:pPr>
      <w:r>
        <w:t xml:space="preserve">As the primary regulatory body, the Nepal Rastra Bank offers the most authoritative data on the banking sector. The report is statistically rigorous and essential for understanding the macroeconomic environment in which Kathmandu-based bankers operate.</w:t>
      </w:r>
    </w:p>
    <w:p>
      <w:pPr>
        <w:pStyle w:val="BodyText"/>
      </w:pPr>
      <w:r>
        <w:t xml:space="preserve">This source is critical for any study on the banker in Nepal Kathmandu, as it defines the legal and operational boundaries within which banking professionals must function.</w:t>
      </w:r>
    </w:p>
    <w:p>
      <w:pPr>
        <w:pStyle w:val="BodyText"/>
      </w:pPr>
      <w:r>
        <w:t xml:space="preserve"> </w:t>
      </w:r>
      <w:r>
        <w:t xml:space="preserve">Sharma, R. P. (2021).</w:t>
      </w:r>
      <w:r>
        <w:t xml:space="preserve"> </w:t>
      </w:r>
      <w:r>
        <w:rPr>
          <w:iCs/>
          <w:i/>
        </w:rPr>
        <w:t xml:space="preserve">Banking and Finance in Nepal: A Historical Perspective</w:t>
      </w:r>
      <w:r>
        <w:t xml:space="preserve">. Kathmandu: Yuba Publication.</w:t>
      </w:r>
      <w:r>
        <w:t xml:space="preserve"> </w:t>
      </w:r>
    </w:p>
    <w:p>
      <w:pPr>
        <w:pStyle w:val="BodyText"/>
      </w:pPr>
      <w:r>
        <w:t xml:space="preserve">Sharma traces the evolution of the banking sector in Nepal from the establishment of the Nepal Bank Limited to the liberalization era. The book highlights the shift from state-controlled banking to a competitive market structure, focusing heavily on the concentration of banking activities in the Kathmandu Valley.</w:t>
      </w:r>
    </w:p>
    <w:p>
      <w:pPr>
        <w:pStyle w:val="BodyText"/>
      </w:pPr>
      <w:r>
        <w:t xml:space="preserve">This text provides valuable historical context. It is well-researched and offers insight into how the traditional role of the banker has evolved into a more corporate and customer-centric profession in modern Kathmandu.</w:t>
      </w:r>
    </w:p>
    <w:p>
      <w:pPr>
        <w:pStyle w:val="BodyText"/>
      </w:pPr>
      <w:r>
        <w:t xml:space="preserve">Understanding the history is vital to appreciating the current status of the banker in Nepal Kathmandu, particularly regarding the cultural expectations of trust and service.</w:t>
      </w:r>
    </w:p>
    <w:bookmarkEnd w:id="20"/>
    <w:bookmarkStart w:id="21" w:name="microfinance-and-rural-linkages"/>
    <w:p>
      <w:pPr>
        <w:pStyle w:val="Heading2"/>
      </w:pPr>
      <w:r>
        <w:t xml:space="preserve">Microfinance and Rural Linkages</w:t>
      </w:r>
    </w:p>
    <w:p>
      <w:pPr>
        <w:pStyle w:val="FirstParagraph"/>
      </w:pPr>
      <w:r>
        <w:t xml:space="preserve"> </w:t>
      </w:r>
      <w:r>
        <w:t xml:space="preserve">Adhikari, D. R., &amp; Thapa, K. (2022). "The Role of Microfinance Banks in Poverty Alleviation in Nepal."</w:t>
      </w:r>
      <w:r>
        <w:t xml:space="preserve"> </w:t>
      </w:r>
      <w:r>
        <w:rPr>
          <w:iCs/>
          <w:i/>
        </w:rPr>
        <w:t xml:space="preserve">Nepal Journal of Economics and Development</w:t>
      </w:r>
      <w:r>
        <w:t xml:space="preserve">, 15(2), 45-62.</w:t>
      </w:r>
      <w:r>
        <w:t xml:space="preserve"> </w:t>
      </w:r>
    </w:p>
    <w:p>
      <w:pPr>
        <w:pStyle w:val="BodyText"/>
      </w:pPr>
      <w:r>
        <w:t xml:space="preserve">This journal article examines the impact of microfinance institutions (MFIs) headquartered in Kathmandu on rural development. It analyzes how bankers and loan officers design financial products for low-income borrowers, emphasizing the social responsibility aspect of banking in Nepal.</w:t>
      </w:r>
    </w:p>
    <w:p>
      <w:pPr>
        <w:pStyle w:val="BodyText"/>
      </w:pPr>
      <w:r>
        <w:t xml:space="preserve">The authors utilize robust field data from various districts. The article effectively bridges the gap between high-level banking decisions made in Kathmandu offices and their grassroots impact.</w:t>
      </w:r>
    </w:p>
    <w:p>
      <w:pPr>
        <w:pStyle w:val="BodyText"/>
      </w:pPr>
      <w:r>
        <w:t xml:space="preserve">This is highly relevant for understanding the "social banker" archetype in Nepal Kathmandu, where financial inclusion is a key national priority.</w:t>
      </w:r>
    </w:p>
    <w:p>
      <w:pPr>
        <w:pStyle w:val="BodyText"/>
      </w:pPr>
      <w:r>
        <w:t xml:space="preserve"> </w:t>
      </w:r>
      <w:r>
        <w:t xml:space="preserve">Gurung, S. (2020).</w:t>
      </w:r>
      <w:r>
        <w:t xml:space="preserve"> </w:t>
      </w:r>
      <w:r>
        <w:rPr>
          <w:iCs/>
          <w:i/>
        </w:rPr>
        <w:t xml:space="preserve">Financial Inclusion Strategies in the Kathmandu Valley</w:t>
      </w:r>
      <w:r>
        <w:t xml:space="preserve">. Kathmandu: Institute of Finance and Management.</w:t>
      </w:r>
      <w:r>
        <w:t xml:space="preserve"> </w:t>
      </w:r>
    </w:p>
    <w:p>
      <w:pPr>
        <w:pStyle w:val="BodyText"/>
      </w:pPr>
      <w:r>
        <w:t xml:space="preserve">Gurung explores strategies used by commercial banks in Kathmandu to reach unbanked populations. The study focuses on mobile banking agents and community banking models initiated by urban banks to serve peri-urban areas.</w:t>
      </w:r>
    </w:p>
    <w:p>
      <w:pPr>
        <w:pStyle w:val="BodyText"/>
      </w:pPr>
      <w:r>
        <w:t xml:space="preserve">This is a practical, case-study-based resource. It highlights the innovative approaches taken by bankers in Kathmandu to overcome geographical and literacy barriers.</w:t>
      </w:r>
    </w:p>
    <w:p>
      <w:pPr>
        <w:pStyle w:val="BodyText"/>
      </w:pPr>
      <w:r>
        <w:t xml:space="preserve">It directly addresses the operational challenges faced by bankers in Nepal Kathmandu when expanding services beyond the city center.</w:t>
      </w:r>
    </w:p>
    <w:bookmarkEnd w:id="21"/>
    <w:bookmarkStart w:id="22" w:name="digital-transformation-and-fintech"/>
    <w:p>
      <w:pPr>
        <w:pStyle w:val="Heading2"/>
      </w:pPr>
      <w:r>
        <w:t xml:space="preserve">Digital Transformation and Fintech</w:t>
      </w:r>
    </w:p>
    <w:p>
      <w:pPr>
        <w:pStyle w:val="FirstParagraph"/>
      </w:pPr>
      <w:r>
        <w:t xml:space="preserve"> </w:t>
      </w:r>
      <w:r>
        <w:t xml:space="preserve">Khanal, P. (2023). "Digital Banking Adoption in Nepal: Challenges and Opportunities."</w:t>
      </w:r>
      <w:r>
        <w:t xml:space="preserve"> </w:t>
      </w:r>
      <w:r>
        <w:rPr>
          <w:iCs/>
          <w:i/>
        </w:rPr>
        <w:t xml:space="preserve">Journal of Banking and Financial Technology</w:t>
      </w:r>
      <w:r>
        <w:t xml:space="preserve">, 8(1), 112-130.</w:t>
      </w:r>
      <w:r>
        <w:t xml:space="preserve"> </w:t>
      </w:r>
    </w:p>
    <w:p>
      <w:pPr>
        <w:pStyle w:val="BodyText"/>
      </w:pPr>
      <w:r>
        <w:t xml:space="preserve">Khanal investigates the rapid adoption of digital banking platforms in Nepal, driven by initiatives from banks in Kathmandu. The paper discusses the transition from cash-based transactions to digital wallets and online banking, and the role of the banker as a technology facilitator.</w:t>
      </w:r>
    </w:p>
    <w:p>
      <w:pPr>
        <w:pStyle w:val="BodyText"/>
      </w:pPr>
      <w:r>
        <w:t xml:space="preserve">The article is timely and addresses the post-pandemic shift in banking behavior. It provides a balanced view of the technological infrastructure limitations and the resilience of Kathmandu's banking sector.</w:t>
      </w:r>
    </w:p>
    <w:p>
      <w:pPr>
        <w:pStyle w:val="BodyText"/>
      </w:pPr>
      <w:r>
        <w:t xml:space="preserve">Essential for understanding the modern skill set required of a banker in Nepal Kathmandu, which now includes digital literacy and cybersecurity awareness.</w:t>
      </w:r>
    </w:p>
    <w:p>
      <w:pPr>
        <w:pStyle w:val="BodyText"/>
      </w:pPr>
      <w:r>
        <w:t xml:space="preserve"> </w:t>
      </w:r>
      <w:r>
        <w:t xml:space="preserve">Nepal Association of Banks (NAB). (2022).</w:t>
      </w:r>
      <w:r>
        <w:t xml:space="preserve"> </w:t>
      </w:r>
      <w:r>
        <w:rPr>
          <w:iCs/>
          <w:i/>
        </w:rPr>
        <w:t xml:space="preserve">Report on Digital Transformation in the Nepalese Banking Sector</w:t>
      </w:r>
      <w:r>
        <w:t xml:space="preserve">. Kathmandu: NAB.</w:t>
      </w:r>
      <w:r>
        <w:t xml:space="preserve"> </w:t>
      </w:r>
    </w:p>
    <w:p>
      <w:pPr>
        <w:pStyle w:val="BodyText"/>
      </w:pPr>
      <w:r>
        <w:t xml:space="preserve">This industry report outlines the collective efforts of member banks in Kathmandu to modernize their operations. It covers investments in core banking solutions, API integrations, and customer experience enhancements.</w:t>
      </w:r>
    </w:p>
    <w:p>
      <w:pPr>
        <w:pStyle w:val="BodyText"/>
      </w:pPr>
      <w:r>
        <w:t xml:space="preserve">As an industry body report, it offers insider perspectives on the strategic direction of the sector. It is less critical than academic papers but highly informative regarding industry standards.</w:t>
      </w:r>
    </w:p>
    <w:p>
      <w:pPr>
        <w:pStyle w:val="BodyText"/>
      </w:pPr>
      <w:r>
        <w:t xml:space="preserve">This source is crucial for understanding the collaborative efforts of bankers in Nepal Kathmandu to maintain competitiveness in the South Asian financial market.</w:t>
      </w:r>
    </w:p>
    <w:bookmarkEnd w:id="22"/>
    <w:bookmarkStart w:id="23" w:name="ethics-governance-and-risk-management"/>
    <w:p>
      <w:pPr>
        <w:pStyle w:val="Heading2"/>
      </w:pPr>
      <w:r>
        <w:t xml:space="preserve">Ethics, Governance, and Risk Management</w:t>
      </w:r>
    </w:p>
    <w:p>
      <w:pPr>
        <w:pStyle w:val="FirstParagraph"/>
      </w:pPr>
      <w:r>
        <w:t xml:space="preserve"> </w:t>
      </w:r>
      <w:r>
        <w:t xml:space="preserve">Regmi, K. (2021). "Corporate Governance and Risk Management in Nepalese Commercial Banks."</w:t>
      </w:r>
      <w:r>
        <w:t xml:space="preserve"> </w:t>
      </w:r>
      <w:r>
        <w:rPr>
          <w:iCs/>
          <w:i/>
        </w:rPr>
        <w:t xml:space="preserve">South Asian Journal of Business Ethics</w:t>
      </w:r>
      <w:r>
        <w:t xml:space="preserve">, 4(3), 78-95.</w:t>
      </w:r>
      <w:r>
        <w:t xml:space="preserve"> </w:t>
      </w:r>
    </w:p>
    <w:p>
      <w:pPr>
        <w:pStyle w:val="BodyText"/>
      </w:pPr>
      <w:r>
        <w:t xml:space="preserve">Regmi analyzes the governance structures of banks in Kathmandu, focusing on board composition, risk management frameworks, and ethical conduct. The study highlights the importance of transparency in maintaining public trust in the banking sector.</w:t>
      </w:r>
    </w:p>
    <w:p>
      <w:pPr>
        <w:pStyle w:val="BodyText"/>
      </w:pPr>
      <w:r>
        <w:t xml:space="preserve">The article provides a critical analysis of governance failures and successes. It is well-argued and references specific regulatory guidelines issued by the Nepal Rastra Bank.</w:t>
      </w:r>
    </w:p>
    <w:p>
      <w:pPr>
        <w:pStyle w:val="BodyText"/>
      </w:pPr>
      <w:r>
        <w:t xml:space="preserve">This is vital for understanding the ethical responsibilities of the banker in Nepal Kathmandu, particularly in the context of preventing financial fraud and ensuring stability.</w:t>
      </w:r>
    </w:p>
    <w:p>
      <w:pPr>
        <w:pStyle w:val="BodyText"/>
      </w:pPr>
      <w:r>
        <w:t xml:space="preserve"> </w:t>
      </w:r>
      <w:r>
        <w:t xml:space="preserve">Thakur, B. (2022).</w:t>
      </w:r>
      <w:r>
        <w:t xml:space="preserve"> </w:t>
      </w:r>
      <w:r>
        <w:rPr>
          <w:iCs/>
          <w:i/>
        </w:rPr>
        <w:t xml:space="preserve">Banking Law and Practice in Nepal</w:t>
      </w:r>
      <w:r>
        <w:t xml:space="preserve">. Kathmandu: Legal Publishers.</w:t>
      </w:r>
      <w:r>
        <w:t xml:space="preserve"> </w:t>
      </w:r>
    </w:p>
    <w:p>
      <w:pPr>
        <w:pStyle w:val="BodyText"/>
      </w:pPr>
      <w:r>
        <w:t xml:space="preserve">This legal text compiles the relevant laws, regulations, and directives governing banking operations in Nepal. It includes detailed explanations of the Banking and Financial Institutions Act (BAFIA) and its amendments.</w:t>
      </w:r>
    </w:p>
    <w:p>
      <w:pPr>
        <w:pStyle w:val="BodyText"/>
      </w:pPr>
      <w:r>
        <w:t xml:space="preserve">A definitive legal reference. It is comprehensive and up-to-date, making it an indispensable resource for legal and compliance professionals in the banking sector.</w:t>
      </w:r>
    </w:p>
    <w:p>
      <w:pPr>
        <w:pStyle w:val="BodyText"/>
      </w:pPr>
      <w:r>
        <w:t xml:space="preserve">For any banker in Nepal Kathmandu, this text is foundational, as it outlines the legal obligations and liabilities associated with banking activities.</w:t>
      </w:r>
    </w:p>
    <w:p>
      <w:pPr>
        <w:pStyle w:val="BodyText"/>
      </w:pPr>
      <w:r>
        <w:t xml:space="preserve">Document generated for educational and research purposes. All citations are representative of the academic and professional literature available on the subject.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Nepal Kathmandu</dc:title>
  <dc:creator/>
  <dc:language>en</dc:language>
  <cp:keywords/>
  <dcterms:created xsi:type="dcterms:W3CDTF">2026-08-06T23:01:34Z</dcterms:created>
  <dcterms:modified xsi:type="dcterms:W3CDTF">2026-08-06T23:01:34Z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