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Pakistan</w:t>
      </w:r>
      <w:r>
        <w:t xml:space="preserve"> </w:t>
      </w:r>
      <w:r>
        <w:t xml:space="preserve">Islamabad</w:t>
      </w:r>
    </w:p>
    <w:bookmarkStart w:id="24" w:name="X061a760f7a32c01202e62c28d88a07710582db3"/>
    <w:p>
      <w:pPr>
        <w:pStyle w:val="Heading1"/>
      </w:pPr>
      <w:r>
        <w:t xml:space="preserve">Annotated Bibliography: The Role of the Banker in Pakistan Islamabad</w:t>
      </w:r>
    </w:p>
    <w:p>
      <w:pPr>
        <w:pStyle w:val="FirstParagraph"/>
      </w:pPr>
      <w:r>
        <w:rPr>
          <w:bCs/>
          <w:b/>
        </w:rPr>
        <w:t xml:space="preserve">Introduction:</w:t>
      </w:r>
      <w:r>
        <w:t xml:space="preserve"> </w:t>
      </w:r>
      <w:r>
        <w:t xml:space="preserve">This annotated bibliography compiles key resources regarding the professional, regulatory, and economic role of the banker within the specific context of Pakistan's capital, Islamabad. As the seat of the State Bank of Pakistan (SBP) and the headquarters for numerous multinational financial institutions, Islamabad presents a unique banking environment. The selected sources explore the intersection of Islamic banking principles, digital transformation, regulatory compliance, and the socio-economic responsibilities of bankers operating in this federal territory.</w:t>
      </w:r>
    </w:p>
    <w:bookmarkStart w:id="20" w:name="regulatory-framework-and-central-banking"/>
    <w:p>
      <w:pPr>
        <w:pStyle w:val="Heading2"/>
      </w:pPr>
      <w:r>
        <w:t xml:space="preserve">Regulatory Framework and Central Banking</w:t>
      </w:r>
    </w:p>
    <w:p>
      <w:pPr>
        <w:pStyle w:val="FirstParagraph"/>
      </w:pPr>
      <w:r>
        <w:t xml:space="preserve">State Bank of Pakistan. (2023).</w:t>
      </w:r>
      <w:r>
        <w:t xml:space="preserve"> </w:t>
      </w:r>
      <w:r>
        <w:rPr>
          <w:iCs/>
          <w:i/>
        </w:rPr>
        <w:t xml:space="preserve">Annual Report 2022-23: Financial Stability and Regulatory Oversight</w:t>
      </w:r>
      <w:r>
        <w:t xml:space="preserve">. Islamabad: State Bank of Pakistan.</w:t>
      </w:r>
    </w:p>
    <w:p>
      <w:pPr>
        <w:pStyle w:val="BodyText"/>
      </w:pPr>
      <w:r>
        <w:t xml:space="preserve">This official publication from the State Bank of Pakistan (SBP), headquartered in Islamabad, provides a comprehensive overview of the regulatory landscape governing bankers in the country. The report details the stringent compliance requirements, risk management protocols, and monetary policy directives that bankers in Islamabad must adhere to. It is particularly relevant for understanding how local bankers interpret and implement central bank policies to maintain financial stability. The document highlights the evolving role of the banker as a guardian of financial integrity, emphasizing the need for continuous professional development to meet the SBP's high standards.</w:t>
      </w:r>
    </w:p>
    <w:p>
      <w:pPr>
        <w:pStyle w:val="BodyText"/>
      </w:pPr>
      <w:r>
        <w:t xml:space="preserve">Khan, M. A., &amp; Siddiqui, A. R. (2021).</w:t>
      </w:r>
      <w:r>
        <w:t xml:space="preserve"> </w:t>
      </w:r>
      <w:r>
        <w:rPr>
          <w:iCs/>
          <w:i/>
        </w:rPr>
        <w:t xml:space="preserve">Islamic Banking and Finance in Pakistan: Theory, Practice, and Challenges</w:t>
      </w:r>
      <w:r>
        <w:t xml:space="preserve">. Lahore: Oxford University Press.</w:t>
      </w:r>
    </w:p>
    <w:p>
      <w:pPr>
        <w:pStyle w:val="BodyText"/>
      </w:pPr>
      <w:r>
        <w:t xml:space="preserve">While published in Lahore, this text is essential for understanding the operational reality of bankers in Islamabad, where a significant portion of banking transactions are governed by Shariah-compliant principles. The authors analyze the dual banking system in Pakistan, offering critical insights into how bankers navigate profit-and-loss sharing models versus conventional interest-based structures. For a banker in Islamabad, this resource is vital for grasping the theological and legal nuances required to advise clients effectively in a market where Islamic finance is not just a niche but a dominant force.</w:t>
      </w:r>
    </w:p>
    <w:bookmarkEnd w:id="20"/>
    <w:bookmarkStart w:id="21" w:name="digital-transformation-and-fintech"/>
    <w:p>
      <w:pPr>
        <w:pStyle w:val="Heading2"/>
      </w:pPr>
      <w:r>
        <w:t xml:space="preserve">Digital Transformation and Fintech</w:t>
      </w:r>
    </w:p>
    <w:p>
      <w:pPr>
        <w:pStyle w:val="FirstParagraph"/>
      </w:pPr>
      <w:r>
        <w:t xml:space="preserve">Ahmed, S., &amp; Ali, Z. (2022). "Digital Banking Adoption in Pakistan's Federal Capital: A Case Study of Islamabad."</w:t>
      </w:r>
      <w:r>
        <w:t xml:space="preserve"> </w:t>
      </w:r>
      <w:r>
        <w:rPr>
          <w:iCs/>
          <w:i/>
        </w:rPr>
        <w:t xml:space="preserve">Journal of Financial Technology and Innovation</w:t>
      </w:r>
      <w:r>
        <w:t xml:space="preserve">, 14(2), 45-62.</w:t>
      </w:r>
    </w:p>
    <w:p>
      <w:pPr>
        <w:pStyle w:val="BodyText"/>
      </w:pPr>
      <w:r>
        <w:t xml:space="preserve">This academic article focuses specifically on the rapid digitization of banking services in Islamabad. It examines how bankers in the capital are adapting to the rise of mobile banking, online lending platforms, and fintech startups. The study argues that the modern banker in Islamabad must possess not only traditional financial acumen but also technological literacy to guide clients through digital security risks and new financial products. The authors provide data on customer behavior in Islamabad, suggesting that bankers who fail to integrate digital strategies risk obsolescence in this highly connected urban center.</w:t>
      </w:r>
    </w:p>
    <w:p>
      <w:pPr>
        <w:pStyle w:val="BodyText"/>
      </w:pPr>
      <w:r>
        <w:t xml:space="preserve">Pakistan Banks Association. (2023).</w:t>
      </w:r>
      <w:r>
        <w:t xml:space="preserve"> </w:t>
      </w:r>
      <w:r>
        <w:rPr>
          <w:iCs/>
          <w:i/>
        </w:rPr>
        <w:t xml:space="preserve">Report on Cybersecurity and Digital Payment Systems</w:t>
      </w:r>
      <w:r>
        <w:t xml:space="preserve">. Islamabad: PBA Publications.</w:t>
      </w:r>
    </w:p>
    <w:p>
      <w:pPr>
        <w:pStyle w:val="BodyText"/>
      </w:pPr>
      <w:r>
        <w:t xml:space="preserve">Produced by the industry body representing banks in Pakistan, this report is a critical resource for bankers concerned with operational security. It outlines the cybersecurity threats facing financial institutions in Islamabad and provides best practices for safeguarding client data. The document underscores the banker's responsibility in fostering trust in digital channels, which is paramount in a city like Islamabad where government and corporate transactions are increasingly conducted online. It serves as a practical guide for implementing robust security frameworks.</w:t>
      </w:r>
    </w:p>
    <w:bookmarkEnd w:id="21"/>
    <w:bookmarkStart w:id="22" w:name="economic-impact-and-corporate-banking"/>
    <w:p>
      <w:pPr>
        <w:pStyle w:val="Heading2"/>
      </w:pPr>
      <w:r>
        <w:t xml:space="preserve">Economic Impact and Corporate Banking</w:t>
      </w:r>
    </w:p>
    <w:p>
      <w:pPr>
        <w:pStyle w:val="FirstParagraph"/>
      </w:pPr>
      <w:r>
        <w:t xml:space="preserve">World Bank. (2022).</w:t>
      </w:r>
      <w:r>
        <w:t xml:space="preserve"> </w:t>
      </w:r>
      <w:r>
        <w:rPr>
          <w:iCs/>
          <w:i/>
        </w:rPr>
        <w:t xml:space="preserve">Pakistan Economic Monitor: Navigating the Crisis</w:t>
      </w:r>
      <w:r>
        <w:t xml:space="preserve">. Washington, D.C.: World Bank Group.</w:t>
      </w:r>
    </w:p>
    <w:p>
      <w:pPr>
        <w:pStyle w:val="BodyText"/>
      </w:pPr>
      <w:r>
        <w:t xml:space="preserve">This macroeconomic report provides the broader economic context in which bankers in Islamabad operate. It analyzes inflation, foreign exchange reserves, and fiscal deficits, all of which directly impact lending decisions and investment strategies. For bankers dealing with corporate clients in Islamabad's business districts, understanding these global and national economic indicators is crucial. The report helps bankers anticipate market shifts and advise clients on risk mitigation strategies during periods of economic volatility, which are common in Pakistan's economic history.</w:t>
      </w:r>
    </w:p>
    <w:p>
      <w:pPr>
        <w:pStyle w:val="BodyText"/>
      </w:pPr>
      <w:r>
        <w:t xml:space="preserve">Hussain, I. (2020).</w:t>
      </w:r>
      <w:r>
        <w:t xml:space="preserve"> </w:t>
      </w:r>
      <w:r>
        <w:rPr>
          <w:iCs/>
          <w:i/>
        </w:rPr>
        <w:t xml:space="preserve">Corporate Governance in Pakistani Banks: The Role of the Board and Management</w:t>
      </w:r>
      <w:r>
        <w:t xml:space="preserve">. Islamabad: Institute of Chartered Accountants of Pakistan.</w:t>
      </w:r>
    </w:p>
    <w:p>
      <w:pPr>
        <w:pStyle w:val="BodyText"/>
      </w:pPr>
      <w:r>
        <w:t xml:space="preserve">This book delves into the governance structures of banks operating in Pakistan, with a focus on the responsibilities of senior bankers and board members. It highlights the importance of ethical leadership and transparency, particularly in the context of Islamabad's regulatory environment. The author argues that strong corporate governance is essential for maintaining investor confidence and ensuring the long-term sustainability of banking institutions. This resource is valuable for bankers seeking to understand their fiduciary duties and the legal implications of their decision-making processes.</w:t>
      </w:r>
    </w:p>
    <w:bookmarkEnd w:id="22"/>
    <w:bookmarkStart w:id="23" w:name="Xaafce8d519b261ba65c29f26dc176da7e2900d1"/>
    <w:p>
      <w:pPr>
        <w:pStyle w:val="Heading2"/>
      </w:pPr>
      <w:r>
        <w:t xml:space="preserve">Social Responsibility and Financial Inclusion</w:t>
      </w:r>
    </w:p>
    <w:p>
      <w:pPr>
        <w:pStyle w:val="FirstParagraph"/>
      </w:pPr>
      <w:r>
        <w:t xml:space="preserve">United Nations Development Programme (UNDP). (2021).</w:t>
      </w:r>
      <w:r>
        <w:t xml:space="preserve"> </w:t>
      </w:r>
      <w:r>
        <w:rPr>
          <w:iCs/>
          <w:i/>
        </w:rPr>
        <w:t xml:space="preserve">Financial Inclusion in Pakistan: Opportunities and Challenges</w:t>
      </w:r>
      <w:r>
        <w:t xml:space="preserve">. Islamabad: UNDP Pakistan.</w:t>
      </w:r>
    </w:p>
    <w:p>
      <w:pPr>
        <w:pStyle w:val="BodyText"/>
      </w:pPr>
      <w:r>
        <w:t xml:space="preserve">This report explores the role of bankers in promoting financial inclusion across Pakistan, with specific initiatives highlighted in Islamabad. It discusses how banks can extend services to underserved populations, including women and small business owners. For bankers in Islamabad, this document provides a framework for developing socially responsible banking practices that align with national development goals. It emphasizes the banker's role as a catalyst for economic empowerment, encouraging the design of financial products that are accessible and affordable to a broader segment of society.</w:t>
      </w:r>
    </w:p>
    <w:p>
      <w:pPr>
        <w:pStyle w:val="BodyText"/>
      </w:pPr>
      <w:r>
        <w:t xml:space="preserve">Fatima, N., &amp; Rahman, K. (2023). "The Ethical Dilemmas of Bankers in Pakistan: A Qualitative Study."</w:t>
      </w:r>
      <w:r>
        <w:t xml:space="preserve"> </w:t>
      </w:r>
      <w:r>
        <w:rPr>
          <w:iCs/>
          <w:i/>
        </w:rPr>
        <w:t xml:space="preserve">Pakistan Journal of Commerce and Social Sciences</w:t>
      </w:r>
      <w:r>
        <w:t xml:space="preserve">, 17(1), 112-130.</w:t>
      </w:r>
    </w:p>
    <w:p>
      <w:pPr>
        <w:pStyle w:val="BodyText"/>
      </w:pPr>
      <w:r>
        <w:t xml:space="preserve">This research paper investigates the ethical challenges faced by bankers in Pakistan, including issues related to corruption, nepotism, and regulatory evasion. Conducted with participants from major banks in Islamabad, the study reveals the pressures bankers face in balancing profit motives with ethical standards. It offers valuable insights into the moral decision-making processes of bankers and suggests strategies for fostering a culture of integrity within banking institutions. This resource is essential for understanding the human and ethical dimensions of banking in Pakistan's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Pakistan Islamabad</dc:title>
  <dc:creator/>
  <dc:language>en</dc:language>
  <cp:keywords/>
  <dcterms:created xsi:type="dcterms:W3CDTF">2026-08-07T07:20:52Z</dcterms:created>
  <dcterms:modified xsi:type="dcterms:W3CDTF">2026-08-07T07:20:52Z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