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1" w:name="annotated-bibliography"/>
    <w:p>
      <w:pPr>
        <w:pStyle w:val="Heading1"/>
      </w:pPr>
      <w:r>
        <w:t xml:space="preserve">Annotated Bibliography</w:t>
      </w:r>
    </w:p>
    <w:bookmarkStart w:id="20" w:name="Xabb3c28e99d115651c3106a9fa6012d5a7f3603"/>
    <w:p>
      <w:pPr>
        <w:pStyle w:val="Heading2"/>
      </w:pPr>
      <w:r>
        <w:t xml:space="preserve">The Evolving Role of the Banker in Cape Town, South Africa</w:t>
      </w:r>
    </w:p>
    <w:p>
      <w:pPr>
        <w:pStyle w:val="FirstParagraph"/>
      </w:pPr>
      <w:r>
        <w:t xml:space="preserve">Prepared for: Financial Sector Analysis</w:t>
      </w:r>
      <w:r>
        <w:br/>
      </w:r>
      <w:r>
        <w:t xml:space="preserve">Location Focus: Cape Town, Western Cape</w:t>
      </w:r>
      <w:r>
        <w:br/>
      </w:r>
      <w:r>
        <w:t xml:space="preserve">Date: October 2023</w:t>
      </w:r>
    </w:p>
    <w:bookmarkEnd w:id="20"/>
    <w:bookmarkEnd w:id="21"/>
    <w:p>
      <w:pPr>
        <w:pStyle w:val="BodyText"/>
      </w:pPr>
      <w:r>
        <w:t xml:space="preserve">This annotated bibliography compiles key literature regarding the professional, ethical, and operational landscape of banking within South Africa, with a specific contextual focus on Cape Town. As the financial hub of the Western Cape and a gateway to the African continent, Cape Town presents a unique environment for the modern banker. The selected sources address critical themes including the impact of the Protection of Personal Information Act (POPIA), the rise of fintech in the Mother City, the socio-economic responsibilities of banking institutions in addressing inequality, and the regulatory frameworks enforced by the South African Reserve Bank (SARB). These resources provide a comprehensive foundation for understanding how the role of the banker is shifting from traditional transactional management to strategic advisory and ethical stewardship in a complex economic climate.</w:t>
      </w:r>
    </w:p>
    <w:p>
      <w:pPr>
        <w:pStyle w:val="BodyText"/>
      </w:pPr>
      <w:r>
        <w:t xml:space="preserve">South African Reserve Bank (SARB). (2022).</w:t>
      </w:r>
      <w:r>
        <w:t xml:space="preserve"> </w:t>
      </w:r>
      <w:r>
        <w:rPr>
          <w:iCs/>
          <w:i/>
        </w:rPr>
        <w:t xml:space="preserve">Financial Stability Review: Navigating the Post-Pandemic Landscape</w:t>
      </w:r>
      <w:r>
        <w:t xml:space="preserve">. Pretoria: SARB.</w:t>
      </w:r>
    </w:p>
    <w:p>
      <w:pPr>
        <w:pStyle w:val="BodyText"/>
      </w:pPr>
      <w:r>
        <w:t xml:space="preserve">This report is essential for understanding the macroeconomic environment in which bankers in Cape Town operate. It details the resilience of the South African banking sector, which is among the most regulated in the world. For a banker in Cape Town, this document highlights the importance of liquidity management and risk assessment amidst global inflationary pressures. It underscores the banker's role in maintaining financial stability not just for individual clients, but for the broader Western Cape economy, which relies heavily on trade and tourism sectors vulnerable to global shocks.</w:t>
      </w:r>
    </w:p>
    <w:p>
      <w:pPr>
        <w:pStyle w:val="BodyText"/>
      </w:pPr>
      <w:r>
        <w:t xml:space="preserve">Van der Merwe, J., &amp; Nkosi, L. (2021).</w:t>
      </w:r>
      <w:r>
        <w:t xml:space="preserve"> </w:t>
      </w:r>
      <w:r>
        <w:rPr>
          <w:iCs/>
          <w:i/>
        </w:rPr>
        <w:t xml:space="preserve">Digital Transformation and Fintech Disruption in South African Banking</w:t>
      </w:r>
      <w:r>
        <w:t xml:space="preserve">. Journal of African Business, 22(3), 45-62.</w:t>
      </w:r>
    </w:p>
    <w:p>
      <w:pPr>
        <w:pStyle w:val="BodyText"/>
      </w:pPr>
      <w:r>
        <w:t xml:space="preserve">Cape Town has emerged as a leading fintech hub in Africa, often referred to as the "Silicon Cape." This article analyzes how traditional bankers must adapt to the proliferation of digital banking solutions and mobile money platforms. It argues that the modern banker in Cape Town must possess digital literacy to compete with agile fintech startups. The authors suggest that the role of the banker is evolving into that of a technology integrator, ensuring that digital tools are accessible to the diverse demographic of the Cape Flats and the affluent suburbs alike, thereby bridging the digital divide.</w:t>
      </w:r>
    </w:p>
    <w:p>
      <w:pPr>
        <w:pStyle w:val="BodyText"/>
      </w:pPr>
      <w:r>
        <w:t xml:space="preserve">Information Regulator of South Africa. (2020).</w:t>
      </w:r>
      <w:r>
        <w:t xml:space="preserve"> </w:t>
      </w:r>
      <w:r>
        <w:rPr>
          <w:iCs/>
          <w:i/>
        </w:rPr>
        <w:t xml:space="preserve">Guidelines on the Protection of Personal Information in the Financial Sector</w:t>
      </w:r>
      <w:r>
        <w:t xml:space="preserve">. Pretoria: The Information Regulator.</w:t>
      </w:r>
    </w:p>
    <w:p>
      <w:pPr>
        <w:pStyle w:val="BodyText"/>
      </w:pPr>
      <w:r>
        <w:t xml:space="preserve">With the implementation of POPIA, data privacy has become a paramount concern for financial institutions. This guideline document is critical for any banker operating in Cape Town, outlining the legal obligations regarding client data. It emphasizes the banker's duty as a data steward, requiring rigorous compliance protocols to prevent data breaches. In a city with a high concentration of corporate headquarters, the failure to adhere to these standards can result in severe reputational and financial damage, making this a foundational text for operational compliance.</w:t>
      </w:r>
    </w:p>
    <w:p>
      <w:pPr>
        <w:pStyle w:val="BodyText"/>
      </w:pPr>
      <w:r>
        <w:t xml:space="preserve">Standard Bank Group. (2023).</w:t>
      </w:r>
      <w:r>
        <w:t xml:space="preserve"> </w:t>
      </w:r>
      <w:r>
        <w:rPr>
          <w:iCs/>
          <w:i/>
        </w:rPr>
        <w:t xml:space="preserve">Integrated Report: Banking for a Better South Africa</w:t>
      </w:r>
      <w:r>
        <w:t xml:space="preserve">. Johannesburg: Standard Bank.</w:t>
      </w:r>
    </w:p>
    <w:p>
      <w:pPr>
        <w:pStyle w:val="BodyText"/>
      </w:pPr>
      <w:r>
        <w:t xml:space="preserve">As one of the major banks with a significant presence in Cape Town, Standard Bank's integrated report offers insight into the corporate social responsibility (CSR) expectations placed on bankers. The report highlights initiatives aimed at financial inclusion and supporting small, medium, and micro enterprises (SMMEs) in the Western Cape. It illustrates that the contemporary banker is expected to be a catalyst for economic empowerment, actively working to reduce inequality through targeted lending and community development programs, aligning profit motives with social impact.</w:t>
      </w:r>
    </w:p>
    <w:p>
      <w:pPr>
        <w:pStyle w:val="BodyText"/>
      </w:pPr>
      <w:r>
        <w:t xml:space="preserve">Mbeki, T. (2019).</w:t>
      </w:r>
      <w:r>
        <w:t xml:space="preserve"> </w:t>
      </w:r>
      <w:r>
        <w:rPr>
          <w:iCs/>
          <w:i/>
        </w:rPr>
        <w:t xml:space="preserve">Ethics in Banking: A South African Perspective</w:t>
      </w:r>
      <w:r>
        <w:t xml:space="preserve">. Cape Town: Juta and Company Ltd.</w:t>
      </w:r>
    </w:p>
    <w:p>
      <w:pPr>
        <w:pStyle w:val="BodyText"/>
      </w:pPr>
      <w:r>
        <w:t xml:space="preserve">This textbook provides a robust framework for ethical decision-making within the South African banking context. It addresses issues such as corruption, bribery, and conflict of interest, which are particularly relevant given the country's history of state capture. For a banker in Cape Town, this text serves as a moral compass, emphasizing the need for integrity in client relationships. It argues that ethical banking is not merely a regulatory requirement but a competitive advantage that builds trust in a society where public confidence in institutions is fragile.</w:t>
      </w:r>
    </w:p>
    <w:p>
      <w:pPr>
        <w:pStyle w:val="BodyText"/>
      </w:pPr>
      <w:r>
        <w:t xml:space="preserve">City of Cape Town. (2022).</w:t>
      </w:r>
      <w:r>
        <w:t xml:space="preserve"> </w:t>
      </w:r>
      <w:r>
        <w:rPr>
          <w:iCs/>
          <w:i/>
        </w:rPr>
        <w:t xml:space="preserve">Economic Development and Property: Annual Report</w:t>
      </w:r>
      <w:r>
        <w:t xml:space="preserve">. Cape Town: City of Cape Town.</w:t>
      </w:r>
    </w:p>
    <w:p>
      <w:pPr>
        <w:pStyle w:val="BodyText"/>
      </w:pPr>
      <w:r>
        <w:t xml:space="preserve">Understanding the local economic landscape is crucial for effective banking. This report provides data on property markets, tourism trends, and industrial growth in Cape Town. Bankers use this information to assess credit risk and identify investment opportunities. It highlights the importance of the banker as a local economic analyst, capable of interpreting municipal data to advise clients on real estate investments and business expansion within the metro area, particularly in emerging hubs like the Waterfront and the Northern Suburbs.</w:t>
      </w:r>
    </w:p>
    <w:p>
      <w:pPr>
        <w:pStyle w:val="BodyText"/>
      </w:pPr>
      <w:r>
        <w:t xml:space="preserve">National Credit Regulator (NCR). (2021).</w:t>
      </w:r>
      <w:r>
        <w:t xml:space="preserve"> </w:t>
      </w:r>
      <w:r>
        <w:rPr>
          <w:iCs/>
          <w:i/>
        </w:rPr>
        <w:t xml:space="preserve">Annual Report on the National Credit Act</w:t>
      </w:r>
      <w:r>
        <w:t xml:space="preserve">. Pretoria: NCR.</w:t>
      </w:r>
    </w:p>
    <w:p>
      <w:pPr>
        <w:pStyle w:val="BodyText"/>
      </w:pPr>
      <w:r>
        <w:t xml:space="preserve">The National Credit Act (NCA) is the primary legislation governing credit provision in South Africa. This report details enforcement actions and trends in consumer debt. For bankers in Cape Town, where consumer debt levels can be high, this document is vital for responsible lending practices. It reinforces the banker's obligation to ensure affordability and to protect vulnerable consumers from over-indebtedness, thereby promoting sustainable financial health among the population.</w:t>
      </w:r>
    </w:p>
    <w:p>
      <w:pPr>
        <w:pStyle w:val="BodyText"/>
      </w:pPr>
      <w:r>
        <w:t xml:space="preserve">Hofmeyr, A. (2020).</w:t>
      </w:r>
      <w:r>
        <w:t xml:space="preserve"> </w:t>
      </w:r>
      <w:r>
        <w:rPr>
          <w:iCs/>
          <w:i/>
        </w:rPr>
        <w:t xml:space="preserve">Climate Risk and Financial Institutions in South Africa</w:t>
      </w:r>
      <w:r>
        <w:t xml:space="preserve">. Stellenbosch Journal of Finance, 15(2), 112-130.</w:t>
      </w:r>
    </w:p>
    <w:p>
      <w:pPr>
        <w:pStyle w:val="BodyText"/>
      </w:pPr>
      <w:r>
        <w:t xml:space="preserve">Cape Town is on the front line of climate change, having experienced severe droughts. This article explores how climate risk affects banking portfolios. It argues that bankers must integrate environmental, social, and governance (ESG) criteria into their lending decisions. The text is particularly relevant for Cape Town bankers dealing with agriculture, tourism, and real estate sectors, urging them to assess the long-term viability of investments in the face of environmental uncertainty and to support green finance initiatives.</w:t>
      </w:r>
    </w:p>
    <w:p>
      <w:pPr>
        <w:pStyle w:val="BodyText"/>
      </w:pPr>
      <w:r>
        <w:t xml:space="preserve">© 2023 Annotated Bibliography Compilation. All rights reserved. Content generated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Cape Town, South Africa</dc:title>
  <dc:creator/>
  <dc:language>en</dc:language>
  <cp:keywords/>
  <dcterms:created xsi:type="dcterms:W3CDTF">2026-08-07T08:59:45Z</dcterms:created>
  <dcterms:modified xsi:type="dcterms:W3CDTF">2026-08-07T08:59:45Z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