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Madrid,</w:t>
      </w:r>
      <w:r>
        <w:t xml:space="preserve"> </w:t>
      </w:r>
      <w:r>
        <w:t xml:space="preserve">Spain</w:t>
      </w:r>
    </w:p>
    <w:bookmarkStart w:id="24" w:name="Xaeaead3511ce01859ab040f2f9619cbef75d9a0"/>
    <w:p>
      <w:pPr>
        <w:pStyle w:val="Heading1"/>
      </w:pPr>
      <w:r>
        <w:t xml:space="preserve">Annotated Bibliography: The Role and Evolution of the Banker in Madrid, Spain</w:t>
      </w:r>
    </w:p>
    <w:p>
      <w:pPr>
        <w:pStyle w:val="FirstParagraph"/>
      </w:pPr>
      <w:r>
        <w:t xml:space="preserve">This annotated bibliography compiles essential literature regarding the profession of the banker within the specific economic and cultural context of Madrid, Spain. As the financial capital of the Iberian Peninsula, Madrid hosts the headquarters of major Spanish financial institutions, the Spanish Central Bank (Banco de España), and the National Securities Market Commission (CNMV). The selected sources explore the historical trajectory of banking in the city, the impact of the 2008 financial crisis on the local banking workforce, the shift toward digitalization, and the regulatory environment that defines the modern banker in Spain.</w:t>
      </w:r>
    </w:p>
    <w:bookmarkStart w:id="20" w:name="X273f1bbe9784a803d23c6f0a55531803d0c7c50"/>
    <w:p>
      <w:pPr>
        <w:pStyle w:val="Heading2"/>
      </w:pPr>
      <w:r>
        <w:t xml:space="preserve">Historical Context and Institutional Framework</w:t>
      </w:r>
    </w:p>
    <w:p>
      <w:pPr>
        <w:pStyle w:val="FirstParagraph"/>
      </w:pPr>
      <w:r>
        <w:t xml:space="preserve">García-Herrero, C., &amp; Ibarra, A. (2018).</w:t>
      </w:r>
      <w:r>
        <w:t xml:space="preserve"> </w:t>
      </w:r>
      <w:r>
        <w:rPr>
          <w:iCs/>
          <w:i/>
        </w:rPr>
        <w:t xml:space="preserve">The Spanish Banking System: History, Structure, and Challenges</w:t>
      </w:r>
      <w:r>
        <w:t xml:space="preserve">. Oxford University Press.</w:t>
      </w:r>
    </w:p>
    <w:p>
      <w:pPr>
        <w:pStyle w:val="BodyText"/>
      </w:pPr>
      <w:r>
        <w:t xml:space="preserve">This comprehensive text provides a foundational understanding of the Spanish banking sector, with significant focus on Madrid as the epicenter of financial decision-making. The authors detail how the concentration of banking power in Madrid has shaped the role of the banker from the 19th century to the present day. It is particularly useful for understanding the relationship between the Spanish state and private banking entities headquartered in the capital. The book argues that the Madrid-based banker has historically operated within a unique framework of political proximity and regulatory oversight, distinguishing them from their counterparts in other European financial hubs like London or Frankfurt.</w:t>
      </w:r>
    </w:p>
    <w:p>
      <w:pPr>
        <w:pStyle w:val="BodyText"/>
      </w:pPr>
      <w:r>
        <w:t xml:space="preserve">Banco de España. (2020).</w:t>
      </w:r>
      <w:r>
        <w:t xml:space="preserve"> </w:t>
      </w:r>
      <w:r>
        <w:rPr>
          <w:iCs/>
          <w:i/>
        </w:rPr>
        <w:t xml:space="preserve">Annual Report: Financial Stability and the Role of Credit Institutions</w:t>
      </w:r>
      <w:r>
        <w:t xml:space="preserve">. Madrid: Banco de España Publications.</w:t>
      </w:r>
    </w:p>
    <w:p>
      <w:pPr>
        <w:pStyle w:val="BodyText"/>
      </w:pPr>
      <w:r>
        <w:t xml:space="preserve">As the primary regulatory body located in Madrid, the Banco de España's annual reports are critical primary sources for understanding the operational environment of the Spanish banker. This specific report analyzes the stability of the banking sector post-crisis and outlines the compliance requirements that define the daily work of bankers in Madrid. It highlights the shift from aggressive lending practices to a more conservative, risk-averse approach mandated by European and national regulators. For anyone studying the modern banker in Spain, this document illustrates the heavy emphasis on regulatory compliance and financial stability that characterizes the profession in the capital.</w:t>
      </w:r>
    </w:p>
    <w:bookmarkEnd w:id="20"/>
    <w:bookmarkStart w:id="21" w:name="X41f2f970e16bbfd33591931fb0bbbe6fa295c81"/>
    <w:p>
      <w:pPr>
        <w:pStyle w:val="Heading2"/>
      </w:pPr>
      <w:r>
        <w:t xml:space="preserve">The Impact of the Financial Crisis and Restructuring</w:t>
      </w:r>
    </w:p>
    <w:p>
      <w:pPr>
        <w:pStyle w:val="FirstParagraph"/>
      </w:pPr>
      <w:r>
        <w:t xml:space="preserve">De la Dehesa, G. (2012).</w:t>
      </w:r>
      <w:r>
        <w:t xml:space="preserve"> </w:t>
      </w:r>
      <w:r>
        <w:rPr>
          <w:iCs/>
          <w:i/>
        </w:rPr>
        <w:t xml:space="preserve">El Fin de la Era Dorada: La Crisis Bancaria en España</w:t>
      </w:r>
      <w:r>
        <w:t xml:space="preserve">. Editorial Planeta.</w:t>
      </w:r>
    </w:p>
    <w:p>
      <w:pPr>
        <w:pStyle w:val="BodyText"/>
      </w:pPr>
      <w:r>
        <w:t xml:space="preserve">Although originally published in Spanish, this seminal work by former Minister of Economy Guillermo de la Dehesa is essential for understanding the transformation of the banking profession in Madrid during the 2008 crisis. De la Dehesa provides an insider's perspective on the collapse of savings banks (cajas de ahorros) and their subsequent restructuring into commercial banks, many of which consolidated their operations in Madrid. The book details how the crisis forced a cultural shift among bankers in the city, moving away from political influence toward professional management and international standards. It serves as a crucial case study for the resilience and adaptation of the Spanish banking workforce.</w:t>
      </w:r>
    </w:p>
    <w:p>
      <w:pPr>
        <w:pStyle w:val="BodyText"/>
      </w:pPr>
      <w:r>
        <w:t xml:space="preserve">IMF Country Report No. 19/312. (2019).</w:t>
      </w:r>
      <w:r>
        <w:t xml:space="preserve"> </w:t>
      </w:r>
      <w:r>
        <w:rPr>
          <w:iCs/>
          <w:i/>
        </w:rPr>
        <w:t xml:space="preserve">Spain: Financial Sector Assessment Program</w:t>
      </w:r>
      <w:r>
        <w:t xml:space="preserve">. International Monetary Fund.</w:t>
      </w:r>
    </w:p>
    <w:p>
      <w:pPr>
        <w:pStyle w:val="BodyText"/>
      </w:pPr>
      <w:r>
        <w:t xml:space="preserve">This report offers an external, international perspective on the Spanish banking system, with specific references to the major institutions based in Madrid. It evaluates the health of the banking sector and the effectiveness of the Single Supervisory Mechanism (SSM) in overseeing Spanish banks. The document is valuable for understanding how global standards have influenced the role of the banker in Madrid, requiring higher levels of transparency, capital adequacy, and risk management. It underscores the integration of the Madrid banking market into the broader European financial architecture.</w:t>
      </w:r>
    </w:p>
    <w:bookmarkEnd w:id="21"/>
    <w:bookmarkStart w:id="22" w:name="X938578d23260579df4d3ed4e45c1e3199419a34"/>
    <w:p>
      <w:pPr>
        <w:pStyle w:val="Heading2"/>
      </w:pPr>
      <w:r>
        <w:t xml:space="preserve">Digitalization and the Future of Banking in Madrid</w:t>
      </w:r>
    </w:p>
    <w:p>
      <w:pPr>
        <w:pStyle w:val="FirstParagraph"/>
      </w:pPr>
      <w:r>
        <w:t xml:space="preserve">Fernández, J., &amp; López, M. (2021).</w:t>
      </w:r>
      <w:r>
        <w:t xml:space="preserve"> </w:t>
      </w:r>
      <w:r>
        <w:rPr>
          <w:iCs/>
          <w:i/>
        </w:rPr>
        <w:t xml:space="preserve">Digital Transformation in Spanish Banking: The Madrid Hub</w:t>
      </w:r>
      <w:r>
        <w:t xml:space="preserve">. Journal of Financial Technology, 15(3), 45-62.</w:t>
      </w:r>
    </w:p>
    <w:p>
      <w:pPr>
        <w:pStyle w:val="BodyText"/>
      </w:pPr>
      <w:r>
        <w:t xml:space="preserve">This academic article examines the rapid digitalization of banking services in Spain, focusing on how Madrid has emerged as a fintech hub. The authors argue that the traditional role of the banker in Madrid is evolving from a transactional service provider to a strategic financial advisor and technology integrator. The study highlights the collaboration between traditional banks headquartered in the city and emerging fintech startups, suggesting that the future banker in Madrid must possess both financial expertise and digital literacy. This source is critical for understanding the current trends reshaping the profession.</w:t>
      </w:r>
    </w:p>
    <w:p>
      <w:pPr>
        <w:pStyle w:val="BodyText"/>
      </w:pPr>
      <w:r>
        <w:t xml:space="preserve">Asociación Española de Banca (AEB). (2022).</w:t>
      </w:r>
      <w:r>
        <w:t xml:space="preserve"> </w:t>
      </w:r>
      <w:r>
        <w:rPr>
          <w:iCs/>
          <w:i/>
        </w:rPr>
        <w:t xml:space="preserve">Banking in Figures: Annual Statistical Report</w:t>
      </w:r>
      <w:r>
        <w:t xml:space="preserve">. Madrid: AEB.</w:t>
      </w:r>
    </w:p>
    <w:p>
      <w:pPr>
        <w:pStyle w:val="BodyText"/>
      </w:pPr>
      <w:r>
        <w:t xml:space="preserve">The Spanish Banking Association, based in Madrid, publishes this annual statistical report which provides quantitative data on the banking sector's performance, employment, and technological investment. The report reveals a significant reduction in physical branches in Madrid and a corresponding increase in digital banking adoption. It offers empirical evidence of how the banker's workspace and customer interaction models are changing. For researchers, this source provides the necessary data to support arguments about the declining relevance of traditional branch banking and the rise of remote financial services in the Spanish capital.</w:t>
      </w:r>
    </w:p>
    <w:bookmarkEnd w:id="22"/>
    <w:bookmarkStart w:id="23" w:name="corporate-governance-and-ethics"/>
    <w:p>
      <w:pPr>
        <w:pStyle w:val="Heading2"/>
      </w:pPr>
      <w:r>
        <w:t xml:space="preserve">Corporate Governance and Ethics</w:t>
      </w:r>
    </w:p>
    <w:p>
      <w:pPr>
        <w:pStyle w:val="FirstParagraph"/>
      </w:pPr>
      <w:r>
        <w:t xml:space="preserve">CNMV. (2021).</w:t>
      </w:r>
      <w:r>
        <w:t xml:space="preserve"> </w:t>
      </w:r>
      <w:r>
        <w:rPr>
          <w:iCs/>
          <w:i/>
        </w:rPr>
        <w:t xml:space="preserve">Guidelines on Corporate Governance for Listed Companies: The Banking Sector</w:t>
      </w:r>
      <w:r>
        <w:t xml:space="preserve">. Madrid: National Securities Market Commission.</w:t>
      </w:r>
    </w:p>
    <w:p>
      <w:pPr>
        <w:pStyle w:val="BodyText"/>
      </w:pPr>
      <w:r>
        <w:t xml:space="preserve">This regulatory document outlines the strict corporate governance standards that banks listed on the Madrid Stock Exchange must follow. It emphasizes the responsibilities of bank executives and board members, highlighting the importance of ethical conduct, transparency, and accountability. The guidelines are particularly relevant for understanding the professional obligations of senior bankers in Madrid, who are subject to intense scrutiny from regulators and the public. This source is essential for anyone studying the legal and ethical framework that governs the banking profession in Spain.</w:t>
      </w:r>
    </w:p>
    <w:p>
      <w:pPr>
        <w:pStyle w:val="BodyText"/>
      </w:pPr>
      <w:r>
        <w:t xml:space="preserve">Ruiz, P. (2020).</w:t>
      </w:r>
      <w:r>
        <w:t xml:space="preserve"> </w:t>
      </w:r>
      <w:r>
        <w:rPr>
          <w:iCs/>
          <w:i/>
        </w:rPr>
        <w:t xml:space="preserve">Ethics and Responsibility in Spanish Banking: Lessons from the Crisis</w:t>
      </w:r>
      <w:r>
        <w:t xml:space="preserve">. Routledge.</w:t>
      </w:r>
    </w:p>
    <w:p>
      <w:pPr>
        <w:pStyle w:val="BodyText"/>
      </w:pPr>
      <w:r>
        <w:t xml:space="preserve">Ruiz's book provides a critical analysis of the ethical failures that contributed to the banking crisis in Spain and the subsequent efforts to restore trust in the profession. Focusing on case studies from Madrid-based institutions, the author explores how the role of the banker has been redefined to include a stronger emphasis on social responsibility and ethical decision-making. The book argues that the modern banker in Madrid must balance profit motives with broader societal obligations, reflecting a significant shift in the professional ethos of the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Madrid, Spain</dc:title>
  <dc:creator/>
  <dc:language>en</dc:language>
  <cp:keywords/>
  <dcterms:created xsi:type="dcterms:W3CDTF">2026-08-07T19:00:06Z</dcterms:created>
  <dcterms:modified xsi:type="dcterms:W3CDTF">2026-08-07T19:00:06Z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