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annotated-bibliography"/>
    <w:p>
      <w:pPr>
        <w:pStyle w:val="Heading1"/>
      </w:pPr>
      <w:r>
        <w:t xml:space="preserve">Annotated Bibliography</w:t>
      </w:r>
    </w:p>
    <w:bookmarkStart w:id="20" w:name="X1f3223933199da589fa01b7150c9c7a82018159"/>
    <w:p>
      <w:pPr>
        <w:pStyle w:val="Heading2"/>
      </w:pPr>
      <w:r>
        <w:t xml:space="preserve">The Professional Role of the Banker in Tanzania Dar es Salaam</w:t>
      </w:r>
    </w:p>
    <w:bookmarkEnd w:id="20"/>
    <w:bookmarkEnd w:id="21"/>
    <w:p>
      <w:pPr>
        <w:pStyle w:val="FirstParagraph"/>
      </w:pPr>
      <w:r>
        <w:t xml:space="preserve">This annotated bibliography compiles key literature regarding the evolving responsibilities, regulatory environment, and economic impact of the banker within the financial ecosystem of Tanzania Dar es Salaam. As the commercial capital of Tanzania, Dar es Salaam serves as the primary hub for banking operations, fintech innovation, and foreign investment. The following sources explore how the modern banker in this specific locale navigates the transition from traditional ledger-keeping to becoming a strategic financial advisor, while adhering to the strict mandates of the Bank of Tanzania. These entries are essential for understanding the intersection of local economic policy, digital transformation, and professional banking ethics in East Africa's leading financial center.</w:t>
      </w:r>
    </w:p>
    <w:p>
      <w:pPr>
        <w:pStyle w:val="BodyText"/>
      </w:pPr>
      <w:r>
        <w:t xml:space="preserve">Bank of Tanzania. (2023).</w:t>
      </w:r>
      <w:r>
        <w:t xml:space="preserve"> </w:t>
      </w:r>
      <w:r>
        <w:rPr>
          <w:iCs/>
          <w:i/>
        </w:rPr>
        <w:t xml:space="preserve">Annual Report and Financial Statements 2022/2023</w:t>
      </w:r>
      <w:r>
        <w:t xml:space="preserve">. Dar es Salaam: Bank of Tanzania Publications.</w:t>
      </w:r>
    </w:p>
    <w:p>
      <w:pPr>
        <w:pStyle w:val="BodyText"/>
      </w:pPr>
      <w:r>
        <w:t xml:space="preserve">This official publication provides the definitive regulatory framework governing the banker in Tanzania Dar es Salaam. It details the monetary policy stance, liquidity requirements, and risk management protocols that every banking institution in the city must follow. For the professional banker, this document is critical as it outlines the compliance standards regarding anti-money laundering (AML) and know-your-customer (KYC) regulations. The report highlights the Bank of Tanzania's push for financial inclusion, suggesting that bankers in Dar es Salaam are increasingly expected to facilitate access to credit for small and medium enterprises (SMEs) rather than focusing solely on corporate clients. It serves as a primary source for understanding the macroeconomic constraints and opportunities facing banking professionals in the region.</w:t>
      </w:r>
    </w:p>
    <w:p>
      <w:pPr>
        <w:pStyle w:val="BodyText"/>
      </w:pPr>
      <w:r>
        <w:t xml:space="preserve">Mushi, R., &amp; Mlay, J. (2021).</w:t>
      </w:r>
      <w:r>
        <w:t xml:space="preserve"> </w:t>
      </w:r>
      <w:r>
        <w:rPr>
          <w:iCs/>
          <w:i/>
        </w:rPr>
        <w:t xml:space="preserve">Digital Transformation and the Changing Role of the Banker in East Africa</w:t>
      </w:r>
      <w:r>
        <w:t xml:space="preserve">. Journal of African Business, 22(4), 450-468.</w:t>
      </w:r>
    </w:p>
    <w:p>
      <w:pPr>
        <w:pStyle w:val="BodyText"/>
      </w:pPr>
      <w:r>
        <w:t xml:space="preserve">This peer-reviewed article examines the rapid shift toward digital banking in Tanzania, with a specific case study focus on Dar es Salaam. The authors argue that the traditional role of the banker as a transactional processor is becoming obsolete due to the proliferation of mobile money platforms like M-Pesa and Tigo Pesa. The text posits that the modern banker in Dar es Salaam must now function as a technology integrator and a relationship manager who adds value through complex financial structuring rather than basic deposits. This source is vital for understanding how technological disruption is redefining the skill sets required for banking professionals in the Tanzanian capital, emphasizing the need for digital literacy alongside traditional financial acumen.</w:t>
      </w:r>
    </w:p>
    <w:p>
      <w:pPr>
        <w:pStyle w:val="BodyText"/>
      </w:pPr>
      <w:r>
        <w:t xml:space="preserve">Tanzania Bankers Association. (2022).</w:t>
      </w:r>
      <w:r>
        <w:t xml:space="preserve"> </w:t>
      </w:r>
      <w:r>
        <w:rPr>
          <w:iCs/>
          <w:i/>
        </w:rPr>
        <w:t xml:space="preserve">Code of Ethics and Professional Conduct for Bankers in Tanzania</w:t>
      </w:r>
      <w:r>
        <w:t xml:space="preserve">. Dar es Salaam: TBA Secretariat.</w:t>
      </w:r>
    </w:p>
    <w:p>
      <w:pPr>
        <w:pStyle w:val="BodyText"/>
      </w:pPr>
      <w:r>
        <w:t xml:space="preserve">This document establishes the ethical baseline for the banking profession within Tanzania Dar es Salaam. It addresses issues of conflict of interest, confidentiality, and fiduciary duty, which are paramount in maintaining public trust in the financial sector. The code is particularly relevant given the high volume of cross-border trade and foreign direct investment flowing through Dar es Salaam's ports and business districts. It provides a structured guide for bankers on how to navigate ethical dilemmas related to credit allocation and client privacy. For any practitioner or student of banking in the region, this text is indispensable for understanding the professional obligations that extend beyond legal requirements to include moral responsibilities to the Tanzanian economy.</w:t>
      </w:r>
    </w:p>
    <w:p>
      <w:pPr>
        <w:pStyle w:val="BodyText"/>
      </w:pPr>
      <w:r>
        <w:t xml:space="preserve">Kessy, F. J. (2020).</w:t>
      </w:r>
      <w:r>
        <w:t xml:space="preserve"> </w:t>
      </w:r>
      <w:r>
        <w:rPr>
          <w:iCs/>
          <w:i/>
        </w:rPr>
        <w:t xml:space="preserve">Corporate Governance and Risk Management in Tanzanian Commercial Banks</w:t>
      </w:r>
      <w:r>
        <w:t xml:space="preserve">. International Journal of Financial Research, 11(3), 112-125.</w:t>
      </w:r>
    </w:p>
    <w:p>
      <w:pPr>
        <w:pStyle w:val="BodyText"/>
      </w:pPr>
      <w:r>
        <w:t xml:space="preserve">Kessy’s research focuses on the internal mechanisms that govern banking operations in Tanzania. The study highlights that bankers in Dar es Salaam operate within a high-risk environment characterized by currency fluctuations and credit defaults. The article emphasizes the banker's role in implementing robust corporate governance structures to mitigate these risks. It suggests that the effectiveness of a bank in Dar es Salaam is directly correlated to the banker's ability to enforce strict internal controls and transparent reporting. This source is crucial for analyzing how individual banking decisions contribute to the stability of the national financial system and how governance failures can impact the broader economy of the city.</w:t>
      </w:r>
    </w:p>
    <w:p>
      <w:pPr>
        <w:pStyle w:val="BodyText"/>
      </w:pPr>
      <w:r>
        <w:t xml:space="preserve">World Bank Group. (2023).</w:t>
      </w:r>
      <w:r>
        <w:t xml:space="preserve"> </w:t>
      </w:r>
      <w:r>
        <w:rPr>
          <w:iCs/>
          <w:i/>
        </w:rPr>
        <w:t xml:space="preserve">Tanzania Development Update: Financial Sector Deepening</w:t>
      </w:r>
      <w:r>
        <w:t xml:space="preserve">. Washington, DC: World Bank.</w:t>
      </w:r>
    </w:p>
    <w:p>
      <w:pPr>
        <w:pStyle w:val="BodyText"/>
      </w:pPr>
      <w:r>
        <w:t xml:space="preserve">While a global institution, this report offers specific insights into the banking sector of Tanzania Dar es Salaam. It analyzes the concentration of banking assets in the capital city and the implications for regional development. The report argues that bankers in Dar es Salaam play a pivotal role in channeling capital from the urban center to rural areas, thereby supporting national agricultural goals. It provides data on credit growth and non-performing loans, offering a quantitative perspective on the banker's performance. This bibliography entry is essential for understanding the external pressures and international expectations placed on Tanzanian bankers to drive sustainable economic growth and reduce poverty through financial intermediation.</w:t>
      </w:r>
    </w:p>
    <w:p>
      <w:pPr>
        <w:pStyle w:val="BodyText"/>
      </w:pPr>
      <w:r>
        <w:t xml:space="preserve">Nkya, T. (2019).</w:t>
      </w:r>
      <w:r>
        <w:t xml:space="preserve"> </w:t>
      </w:r>
      <w:r>
        <w:rPr>
          <w:iCs/>
          <w:i/>
        </w:rPr>
        <w:t xml:space="preserve">Islamic Banking in Tanzania: Opportunities and Challenges for the Modern Banker</w:t>
      </w:r>
      <w:r>
        <w:t xml:space="preserve">. Dar es Salaam University Press.</w:t>
      </w:r>
    </w:p>
    <w:p>
      <w:pPr>
        <w:pStyle w:val="BodyText"/>
      </w:pPr>
      <w:r>
        <w:t xml:space="preserve">This monograph explores the niche but growing sector of Islamic banking within Tanzania Dar es Salaam. As the city hosts a significant Muslim population, the demand for Sharia-compliant financial products is rising. The text details the specialized knowledge required of a banker operating in this sector, distinguishing it from conventional interest-based banking. It discusses the unique risk-sharing models and ethical investment criteria that define this role. For a comprehensive understanding of the banking landscape in Dar es Salaam, this source is necessary, as it illustrates the diversity of financial services available and the adaptability required of bankers to serve different cultural and religious demographics within the city.</w:t>
      </w:r>
    </w:p>
    <w:p>
      <w:pPr>
        <w:pStyle w:val="BodyText"/>
      </w:pPr>
      <w:r>
        <w:t xml:space="preserve">Chikoko, A. (2022).</w:t>
      </w:r>
      <w:r>
        <w:t xml:space="preserve"> </w:t>
      </w:r>
      <w:r>
        <w:rPr>
          <w:iCs/>
          <w:i/>
        </w:rPr>
        <w:t xml:space="preserve">The Impact of Foreign Direct Investment on Banking Practices in Dar es Salaam</w:t>
      </w:r>
      <w:r>
        <w:t xml:space="preserve">. East African Journal of Economics and Finance, 8(1), 33-49.</w:t>
      </w:r>
    </w:p>
    <w:p>
      <w:pPr>
        <w:pStyle w:val="BodyText"/>
      </w:pPr>
      <w:r>
        <w:t xml:space="preserve">Chikoko’s article investigates how the influx of foreign banks and investment into Dar es Salaam has influenced local banking practices. The study suggests that the presence of international financial institutions has raised the standard of service and operational efficiency expected of local bankers. It highlights the competitive pressure on Tanzanian bankers to adopt global best practices in customer service, product innovation, and digital security. This source is valuable for understanding the dynamic competitive environment in which the banker in Dar es Salaam operates, illustrating how global economic forces shape local professional behaviors and institutional strategies.</w:t>
      </w:r>
    </w:p>
    <w:p>
      <w:pPr>
        <w:pStyle w:val="BodyText"/>
      </w:pPr>
      <w:r>
        <w:t xml:space="preserve">Document generated for educational and professional reference purposes regarding the banking sector in Tanzania.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Tanzania Dar es Salaam</dc:title>
  <dc:creator/>
  <dc:language>en</dc:language>
  <cp:keywords/>
  <dcterms:created xsi:type="dcterms:W3CDTF">2026-08-06T23:56:01Z</dcterms:created>
  <dcterms:modified xsi:type="dcterms:W3CDTF">2026-08-06T23:56:01Z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