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43c9a2937636425e3d5b6ccfef6ae7972d164ba"/>
    <w:p>
      <w:pPr>
        <w:pStyle w:val="Heading1"/>
      </w:pPr>
      <w:r>
        <w:t xml:space="preserve">Annotated Bibliography: The Role of the Banker in Manchester, United Kingdom</w:t>
      </w:r>
    </w:p>
    <w:p>
      <w:pPr>
        <w:pStyle w:val="FirstParagraph"/>
      </w:pPr>
      <w:r>
        <w:t xml:space="preserve">This annotated bibliography provides a curated selection of academic and professional resources examining the multifaceted role of the banker within the specific economic and cultural context of Manchester, United Kingdom. Manchester, historically the "Cottonopolis" of the Industrial Revolution, has evolved into a dynamic hub for fintech, professional services, and sustainable finance. The following entries explore how the traditional definition of a banker has shifted in this northern English city, focusing on ethical banking, the transition from manufacturing to services, and the impact of the "Northern Powerhouse" initiative on financial intermediation.</w:t>
      </w:r>
    </w:p>
    <w:bookmarkStart w:id="20" w:name="Xa6249280e00d41382ffc31124a2ed370affec66"/>
    <w:p>
      <w:pPr>
        <w:pStyle w:val="Heading2"/>
      </w:pPr>
      <w:r>
        <w:t xml:space="preserve">Historical Context and Industrial Evolution</w:t>
      </w:r>
    </w:p>
    <w:p>
      <w:pPr>
        <w:pStyle w:val="FirstParagraph"/>
      </w:pPr>
      <w:r>
        <w:t xml:space="preserve">Hudson, R. (2017).</w:t>
      </w:r>
      <w:r>
        <w:t xml:space="preserve"> </w:t>
      </w:r>
      <w:r>
        <w:rPr>
          <w:iCs/>
          <w:i/>
        </w:rPr>
        <w:t xml:space="preserve">Manchester: A History</w:t>
      </w:r>
      <w:r>
        <w:t xml:space="preserve">. Manchester University Press.</w:t>
      </w:r>
    </w:p>
    <w:p>
      <w:pPr>
        <w:pStyle w:val="BodyText"/>
      </w:pPr>
      <w:r>
        <w:t xml:space="preserve">This comprehensive historical text is essential for understanding the foundational relationship between the banker and the industrialist in Manchester. Hudson details how the city's banking sector emerged not merely as a repository for wealth, but as the engine room of the Industrial Revolution. The author argues that the Manchester banker of the 19th century was deeply embedded in the local textile trade, often acting as a partner rather than a distant lender. For a modern reader, this source provides critical context on the "relationship banking" culture that still permeates the city's smaller financial institutions. It highlights how the banker in Manchester historically bore significant risk to fuel local innovation, a trait that distinguishes the city's financial character from the more speculative nature of London's markets.</w:t>
      </w:r>
    </w:p>
    <w:p>
      <w:pPr>
        <w:pStyle w:val="BodyText"/>
      </w:pPr>
      <w:r>
        <w:t xml:space="preserve">Thompson, F. M. L. (1990).</w:t>
      </w:r>
      <w:r>
        <w:t xml:space="preserve"> </w:t>
      </w:r>
      <w:r>
        <w:rPr>
          <w:iCs/>
          <w:i/>
        </w:rPr>
        <w:t xml:space="preserve">The Rise of the Merchant Bankers, 1838–1895</w:t>
      </w:r>
      <w:r>
        <w:t xml:space="preserve">. Clarendon Press.</w:t>
      </w:r>
    </w:p>
    <w:p>
      <w:pPr>
        <w:pStyle w:val="BodyText"/>
      </w:pPr>
      <w:r>
        <w:t xml:space="preserve">While covering the broader United Kingdom, Thompson’s work offers specific insights into the divergence between London merchant bankers and the provincial bankers of Manchester. The text elucidates how Manchester bankers focused on domestic industrial finance, contrasting with the imperial focus of their southern counterparts. This distinction is vital for understanding the current economic identity of Manchester. The book suggests that the Manchester banker developed a pragmatic, risk-averse yet industrially supportive ethos. This historical perspective is crucial for analyzing contemporary debates regarding the role of bankers in supporting local manufacturing and engineering sectors in Greater Manchester today.</w:t>
      </w:r>
    </w:p>
    <w:bookmarkEnd w:id="20"/>
    <w:bookmarkStart w:id="21" w:name="X79c4c15622a172c568cdf56ea09af3c0753a00e"/>
    <w:p>
      <w:pPr>
        <w:pStyle w:val="Heading2"/>
      </w:pPr>
      <w:r>
        <w:t xml:space="preserve">Contemporary Economic Roles and the Northern Powerhouse</w:t>
      </w:r>
    </w:p>
    <w:p>
      <w:pPr>
        <w:pStyle w:val="FirstParagraph"/>
      </w:pPr>
      <w:r>
        <w:t xml:space="preserve">Beesley, L., &amp; Coombes, M. (2019). "The Northern Powerhouse and the Financial Sector: Opportunities and Challenges."</w:t>
      </w:r>
      <w:r>
        <w:t xml:space="preserve"> </w:t>
      </w:r>
      <w:r>
        <w:rPr>
          <w:iCs/>
          <w:i/>
        </w:rPr>
        <w:t xml:space="preserve">Journal of Regional Science</w:t>
      </w:r>
      <w:r>
        <w:t xml:space="preserve">, 59(3), 450–475.</w:t>
      </w:r>
    </w:p>
    <w:p>
      <w:pPr>
        <w:pStyle w:val="BodyText"/>
      </w:pPr>
      <w:r>
        <w:t xml:space="preserve">This peer-reviewed article directly addresses the modern mandate of the banker in Manchester within the framework of the UK government's "Northern Powerhouse" strategy. The authors analyze how financial institutions are being encouraged to decentralize decision-making from London to Manchester. The study finds that the contemporary Manchester banker is increasingly tasked with bridging the funding gap for mid-sized enterprises (SMEs) in the North West. It provides empirical data on how local banking branches in Manchester are adapting to support infrastructure projects and digital innovation. This source is particularly relevant for understanding the political and economic pressure on bankers to act as agents of regional economic rebalancing within the United Kingdom.</w:t>
      </w:r>
    </w:p>
    <w:p>
      <w:pPr>
        <w:pStyle w:val="BodyText"/>
      </w:pPr>
      <w:r>
        <w:t xml:space="preserve">Greater Manchester Chamber of Commerce. (2022).</w:t>
      </w:r>
      <w:r>
        <w:t xml:space="preserve"> </w:t>
      </w:r>
      <w:r>
        <w:rPr>
          <w:iCs/>
          <w:i/>
        </w:rPr>
        <w:t xml:space="preserve">Financial Services Sector Report: Manchester as a Fintech Hub</w:t>
      </w:r>
      <w:r>
        <w:t xml:space="preserve">. GMCC Publications.</w:t>
      </w:r>
    </w:p>
    <w:p>
      <w:pPr>
        <w:pStyle w:val="BodyText"/>
      </w:pPr>
      <w:r>
        <w:t xml:space="preserve">This industry report offers a practical overview of the shifting landscape for bankers in Manchester. It highlights the city's emergence as a leading center for financial technology (fintech) outside of London. The document details how the role of the banker is evolving from traditional credit assessment to digital ecosystem management. It emphasizes the collaboration between established high street banks and agile fintech startups in the Spinningfields district. For anyone studying the modern banker in Manchester, this report is indispensable as it outlines the specific skills and strategic partnerships required to operate successfully in this competitive, tech-driven environment.</w:t>
      </w:r>
    </w:p>
    <w:bookmarkEnd w:id="21"/>
    <w:bookmarkStart w:id="22" w:name="Xf6e49761b6f2ac1fedf5b6cc43dbb7328d2eb56"/>
    <w:p>
      <w:pPr>
        <w:pStyle w:val="Heading2"/>
      </w:pPr>
      <w:r>
        <w:t xml:space="preserve">Ethics, Sustainability, and Social Responsibility</w:t>
      </w:r>
    </w:p>
    <w:p>
      <w:pPr>
        <w:pStyle w:val="FirstParagraph"/>
      </w:pPr>
      <w:r>
        <w:t xml:space="preserve">Crane, A., &amp; Matten, D. (2016).</w:t>
      </w:r>
      <w:r>
        <w:t xml:space="preserve"> </w:t>
      </w:r>
      <w:r>
        <w:rPr>
          <w:iCs/>
          <w:i/>
        </w:rPr>
        <w:t xml:space="preserve">Business Ethics: Managing Corporate Citizenship and Sustainability in the Age of Globalization</w:t>
      </w:r>
      <w:r>
        <w:t xml:space="preserve"> </w:t>
      </w:r>
      <w:r>
        <w:t xml:space="preserve">(4th ed.). Oxford University Press.</w:t>
      </w:r>
    </w:p>
    <w:p>
      <w:pPr>
        <w:pStyle w:val="BodyText"/>
      </w:pPr>
      <w:r>
        <w:t xml:space="preserve">Although a general text on business ethics, this book is frequently cited in discussions regarding the ethical responsibilities of bankers in the United Kingdom. In the context of Manchester, a city with a strong tradition of social activism and cooperative movements, the pressure on bankers to engage in ethical lending is pronounced. The authors discuss the concept of "stakeholder capitalism," which resonates deeply with the Manchester banking community's focus on local community development. This text provides the theoretical framework necessary to understand why Manchester-based financial institutions are often at the forefront of green finance and socially responsible investment (SRI) initiatives within the UK.</w:t>
      </w:r>
    </w:p>
    <w:p>
      <w:pPr>
        <w:pStyle w:val="BodyText"/>
      </w:pPr>
      <w:r>
        <w:t xml:space="preserve">Green Finance Institute. (2021).</w:t>
      </w:r>
      <w:r>
        <w:t xml:space="preserve"> </w:t>
      </w:r>
      <w:r>
        <w:rPr>
          <w:iCs/>
          <w:i/>
        </w:rPr>
        <w:t xml:space="preserve">Green Finance in the North West: A Regional Strategy</w:t>
      </w:r>
      <w:r>
        <w:t xml:space="preserve">. GFI.</w:t>
      </w:r>
    </w:p>
    <w:p>
      <w:pPr>
        <w:pStyle w:val="BodyText"/>
      </w:pPr>
      <w:r>
        <w:t xml:space="preserve">This policy document outlines the strategic direction for sustainable finance in the North West of England, with a specific focus on Manchester. It details the expectations placed on bankers to facilitate the transition to a net-zero economy. The report argues that the banker in Manchester must become a specialist in green assets, from renewable energy projects to sustainable urban regeneration. It provides concrete examples of how local banks are integrating environmental, social, and governance (ESG) criteria into their lending decisions. This source is critical for understanding the regulatory and moral imperatives currently shaping the profession in the region.</w:t>
      </w:r>
    </w:p>
    <w:bookmarkEnd w:id="22"/>
    <w:bookmarkStart w:id="23" w:name="Xf7ab671a277d41b872e0e2d448857d0fb76b424"/>
    <w:p>
      <w:pPr>
        <w:pStyle w:val="Heading2"/>
      </w:pPr>
      <w:r>
        <w:t xml:space="preserve">Regulatory Environment and Consumer Protection</w:t>
      </w:r>
    </w:p>
    <w:p>
      <w:pPr>
        <w:pStyle w:val="FirstParagraph"/>
      </w:pPr>
      <w:r>
        <w:t xml:space="preserve">Financial Conduct Authority (FCA). (2023).</w:t>
      </w:r>
      <w:r>
        <w:t xml:space="preserve"> </w:t>
      </w:r>
      <w:r>
        <w:rPr>
          <w:iCs/>
          <w:i/>
        </w:rPr>
        <w:t xml:space="preserve">Handbook: Consumer Duty and Retail Banking</w:t>
      </w:r>
      <w:r>
        <w:t xml:space="preserve">. FCA Publications.</w:t>
      </w:r>
    </w:p>
    <w:p>
      <w:pPr>
        <w:pStyle w:val="BodyText"/>
      </w:pPr>
      <w:r>
        <w:t xml:space="preserve">As the primary regulator for financial services in the United Kingdom, the FCA's handbook is a mandatory reference for any banker operating in Manchester. This specific section outlines the "Consumer Duty," which requires firms to act to deliver good outcomes for retail customers. For the Manchester banker, this regulation reinforces a shift away from aggressive sales tactics toward genuine advisory services. The document is essential for understanding the legal boundaries and professional standards that govern daily operations. It highlights the increased accountability of bankers in ensuring financial products are suitable for the diverse demographic of Manchester's population, including vulnerable consumers.</w:t>
      </w:r>
    </w:p>
    <w:p>
      <w:pPr>
        <w:pStyle w:val="BodyText"/>
      </w:pPr>
      <w:r>
        <w:t xml:space="preserve">Wilson, J. (2020). "Trust and the Banker: Post-Crisis Dynamics in UK Provincial Cities."</w:t>
      </w:r>
      <w:r>
        <w:t xml:space="preserve"> </w:t>
      </w:r>
      <w:r>
        <w:rPr>
          <w:iCs/>
          <w:i/>
        </w:rPr>
        <w:t xml:space="preserve">British Journal of Sociology</w:t>
      </w:r>
      <w:r>
        <w:t xml:space="preserve">, 71(2), 312–335.</w:t>
      </w:r>
    </w:p>
    <w:p>
      <w:pPr>
        <w:pStyle w:val="BodyText"/>
      </w:pPr>
      <w:r>
        <w:t xml:space="preserve">This sociological study examines the erosion and subsequent rebuilding of trust between bankers and the public in UK cities outside London, with significant case studies from Manchester. Wilson argues that the 2008 financial crisis disproportionately affected the trust levels in northern cities. The article explores how the modern banker in Manchester is engaged in a continuous process of reputation management and community engagement to restore credibility. It provides qualitative insights into the public perception of banking in the city, suggesting that the role now requires a higher degree of transparency and local accountability than in previous decades. This is a key text for understanding the social dimension of banking in Manchester.</w:t>
      </w:r>
    </w:p>
    <w:p>
      <w:pPr>
        <w:pStyle w:val="BodyText"/>
      </w:pPr>
      <w:r>
        <w:t xml:space="preserve">Document generated for academic and professional reference regarding the banking sector in Manchester, United Kingdom.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Manchester, United Kingdom</dc:title>
  <dc:creator/>
  <dc:language>en</dc:language>
  <cp:keywords/>
  <dcterms:created xsi:type="dcterms:W3CDTF">2026-08-07T07:20:23Z</dcterms:created>
  <dcterms:modified xsi:type="dcterms:W3CDTF">2026-08-07T07:20:23Z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