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Houston,</w:t>
      </w:r>
      <w:r>
        <w:t xml:space="preserve"> </w:t>
      </w:r>
      <w:r>
        <w:t xml:space="preserve">United</w:t>
      </w:r>
      <w:r>
        <w:t xml:space="preserve"> </w:t>
      </w:r>
      <w:r>
        <w:t xml:space="preserve">States</w:t>
      </w:r>
    </w:p>
    <w:bookmarkStart w:id="25" w:name="X03b155064e9312e13a39460262e45d4097d42ee"/>
    <w:p>
      <w:pPr>
        <w:pStyle w:val="Heading1"/>
      </w:pPr>
      <w:r>
        <w:t xml:space="preserve">Annotated Bibliography: The Role of the Banker in Houston, United States</w:t>
      </w:r>
    </w:p>
    <w:p>
      <w:pPr>
        <w:pStyle w:val="FirstParagraph"/>
      </w:pPr>
      <w:r>
        <w:t xml:space="preserve">The following annotated bibliography examines the multifaceted role of the banker within the specific economic and cultural context of Houston, United States. As the fourth-largest city in the nation and a global hub for the energy, healthcare, and aerospace sectors, Houston presents a unique financial landscape. The documents selected below explore how banking professionals in this region navigate energy market volatility, facilitate commercial real estate development, support small business growth, and adhere to federal and state regulatory frameworks. These sources collectively illustrate that the modern banker in Houston is not merely a financial intermediary but a strategic partner in the city's industrial and infrastructural evolution.</w:t>
      </w:r>
    </w:p>
    <w:bookmarkStart w:id="20" w:name="X8920a77cacc177c75ca1a696c62696cdc21954c"/>
    <w:p>
      <w:pPr>
        <w:pStyle w:val="Heading2"/>
      </w:pPr>
      <w:r>
        <w:t xml:space="preserve">Energy Sector Financing and Risk Management</w:t>
      </w:r>
    </w:p>
    <w:p>
      <w:pPr>
        <w:pStyle w:val="FirstParagraph"/>
      </w:pPr>
      <w:r>
        <w:t xml:space="preserve">Al-Rashid, M., &amp; Thompson, J. (2022).</w:t>
      </w:r>
      <w:r>
        <w:t xml:space="preserve"> </w:t>
      </w:r>
      <w:r>
        <w:rPr>
          <w:iCs/>
          <w:i/>
        </w:rPr>
        <w:t xml:space="preserve">Capital Flows in the Permian: Banking Strategies for Energy Volatility in Texas.</w:t>
      </w:r>
      <w:r>
        <w:t xml:space="preserve"> </w:t>
      </w:r>
      <w:r>
        <w:t xml:space="preserve">Houston Journal of Financial Economics, 14(2), 45-68.</w:t>
      </w:r>
    </w:p>
    <w:p>
      <w:pPr>
        <w:pStyle w:val="BodyText"/>
      </w:pPr>
      <w:r>
        <w:t xml:space="preserve">This peer-reviewed article provides a critical analysis of how commercial bankers in Houston structure loans for oil and gas exploration companies amidst fluctuating global energy prices. The authors argue that the traditional banker-client relationship in Houston has evolved from simple credit extension to complex risk-sharing partnerships. The study highlights specific case studies from Harris County, demonstrating how local bankers utilize derivative instruments to hedge against commodity price crashes. This source is essential for understanding the specialized financial acumen required of bankers operating in Houston's dominant energy sector. It underscores the necessity for bankers to possess deep industry knowledge beyond standard financial metrics.</w:t>
      </w:r>
    </w:p>
    <w:p>
      <w:pPr>
        <w:pStyle w:val="BodyText"/>
      </w:pPr>
      <w:r>
        <w:t xml:space="preserve">Chen, L. (2023).</w:t>
      </w:r>
      <w:r>
        <w:t xml:space="preserve"> </w:t>
      </w:r>
      <w:r>
        <w:rPr>
          <w:iCs/>
          <w:i/>
        </w:rPr>
        <w:t xml:space="preserve">Green Transition: The Role of Texas Bankers in Financing Renewable Energy Projects.</w:t>
      </w:r>
      <w:r>
        <w:t xml:space="preserve"> </w:t>
      </w:r>
      <w:r>
        <w:t xml:space="preserve">Energy Finance Review, 9(1), 112-130.</w:t>
      </w:r>
    </w:p>
    <w:p>
      <w:pPr>
        <w:pStyle w:val="BodyText"/>
      </w:pPr>
      <w:r>
        <w:t xml:space="preserve">Chen’s research focuses on the shifting landscape of banking in Houston as the city transitions toward renewable energy sources. The article details how bankers are increasingly tasked with evaluating the viability of wind and solar projects in the Gulf Coast region. It discusses the challenges bankers face in balancing traditional fossil fuel clients with emerging green energy startups. The author notes that Houston-based bankers are at the forefront of developing new underwriting standards for carbon capture technologies. This source is valuable for illustrating the adaptability of the banking profession in Houston and its role in shaping the future of the United States' energy grid.</w:t>
      </w:r>
    </w:p>
    <w:bookmarkEnd w:id="20"/>
    <w:bookmarkStart w:id="21" w:name="X2f326ac78b5aff531cebd1df882690f3bf6bfda"/>
    <w:p>
      <w:pPr>
        <w:pStyle w:val="Heading2"/>
      </w:pPr>
      <w:r>
        <w:t xml:space="preserve">Commercial Real Estate and Urban Development</w:t>
      </w:r>
    </w:p>
    <w:p>
      <w:pPr>
        <w:pStyle w:val="FirstParagraph"/>
      </w:pPr>
      <w:r>
        <w:t xml:space="preserve">Garcia, R., &amp; Patel, S. (2021).</w:t>
      </w:r>
      <w:r>
        <w:t xml:space="preserve"> </w:t>
      </w:r>
      <w:r>
        <w:rPr>
          <w:iCs/>
          <w:i/>
        </w:rPr>
        <w:t xml:space="preserve">Financing the Skyline: Commercial Banking and Urban Growth in Houston.</w:t>
      </w:r>
      <w:r>
        <w:t xml:space="preserve"> </w:t>
      </w:r>
      <w:r>
        <w:t xml:space="preserve">Urban Development Quarterly, 28(4), 201-225.</w:t>
      </w:r>
    </w:p>
    <w:p>
      <w:pPr>
        <w:pStyle w:val="BodyText"/>
      </w:pPr>
      <w:r>
        <w:t xml:space="preserve">This article examines the symbiotic relationship between commercial bankers and real estate developers in Houston. Given Houston’s lack of zoning laws, the role of the banker becomes even more critical in assessing the risk and feasibility of large-scale construction projects. Garcia and Patel analyze how bankers influence the density and location of new developments in areas such as Downtown Houston and the Medical Center. The authors provide data on loan approval rates and interest structures for commercial properties over the last decade. This source is crucial for understanding how financial decisions made by bankers directly impact the physical and economic landscape of the city.</w:t>
      </w:r>
    </w:p>
    <w:bookmarkEnd w:id="21"/>
    <w:bookmarkStart w:id="22" w:name="small-business-and-community-banking"/>
    <w:p>
      <w:pPr>
        <w:pStyle w:val="Heading2"/>
      </w:pPr>
      <w:r>
        <w:t xml:space="preserve">Small Business and Community Banking</w:t>
      </w:r>
    </w:p>
    <w:p>
      <w:pPr>
        <w:pStyle w:val="FirstParagraph"/>
      </w:pPr>
      <w:r>
        <w:t xml:space="preserve">Johnson, A. (2020).</w:t>
      </w:r>
      <w:r>
        <w:t xml:space="preserve"> </w:t>
      </w:r>
      <w:r>
        <w:rPr>
          <w:iCs/>
          <w:i/>
        </w:rPr>
        <w:t xml:space="preserve">Supporting the Main Street Economy: Community Banking in Houston’s Diverse Neighborhoods.</w:t>
      </w:r>
      <w:r>
        <w:t xml:space="preserve"> </w:t>
      </w:r>
      <w:r>
        <w:t xml:space="preserve">Texas Small Business Journal, 15(3), 78-95.</w:t>
      </w:r>
    </w:p>
    <w:p>
      <w:pPr>
        <w:pStyle w:val="BodyText"/>
      </w:pPr>
      <w:r>
        <w:t xml:space="preserve">Johnson’s work highlights the importance of community bankers in supporting small and minority-owned businesses across Houston’s diverse districts, including the Third Ward and Chinatown. The article argues that local bankers play a pivotal role in economic inclusion by providing tailored financial products that large national banks often overlook. It includes interviews with Houston-based bankers who discuss the challenges of lending in underserved areas while maintaining profitability. This source is significant for demonstrating the social responsibility aspect of banking in Houston and how it contributes to the broader economic resilience of the United States’ fourth-largest city.</w:t>
      </w:r>
    </w:p>
    <w:p>
      <w:pPr>
        <w:pStyle w:val="BodyText"/>
      </w:pPr>
      <w:r>
        <w:t xml:space="preserve">Martinez, E. (2022).</w:t>
      </w:r>
      <w:r>
        <w:t xml:space="preserve"> </w:t>
      </w:r>
      <w:r>
        <w:rPr>
          <w:iCs/>
          <w:i/>
        </w:rPr>
        <w:t xml:space="preserve">Digital Banking Adoption Among Houston Small Businesses: A Post-Pandemic Analysis.</w:t>
      </w:r>
      <w:r>
        <w:t xml:space="preserve"> </w:t>
      </w:r>
      <w:r>
        <w:t xml:space="preserve">Journal of Financial Technology, 11(2), 150-168.</w:t>
      </w:r>
    </w:p>
    <w:p>
      <w:pPr>
        <w:pStyle w:val="BodyText"/>
      </w:pPr>
      <w:r>
        <w:t xml:space="preserve">This study investigates how the pandemic accelerated the adoption of digital banking tools among small business owners in Houston. Martinez explores how bankers had to rapidly adapt their service models to meet the needs of clients who were suddenly operating remotely. The article provides insights into the technological infrastructure required for modern banking in a major metropolitan area. It also discusses the trust-building challenges bankers face when transitioning long-time clients to digital platforms. This source is relevant for understanding the technological evolution of the banking profession in Houston and its impact on business continuity.</w:t>
      </w:r>
    </w:p>
    <w:bookmarkEnd w:id="22"/>
    <w:bookmarkStart w:id="23" w:name="regulatory-compliance-and-ethics"/>
    <w:p>
      <w:pPr>
        <w:pStyle w:val="Heading2"/>
      </w:pPr>
      <w:r>
        <w:t xml:space="preserve">Regulatory Compliance and Ethics</w:t>
      </w:r>
    </w:p>
    <w:p>
      <w:pPr>
        <w:pStyle w:val="FirstParagraph"/>
      </w:pPr>
      <w:r>
        <w:t xml:space="preserve">Federal Reserve Bank of Dallas. (2023).</w:t>
      </w:r>
      <w:r>
        <w:t xml:space="preserve"> </w:t>
      </w:r>
      <w:r>
        <w:rPr>
          <w:iCs/>
          <w:i/>
        </w:rPr>
        <w:t xml:space="preserve">Supervisory Guidance for Banks Operating in Energy-Intensive Regions.</w:t>
      </w:r>
      <w:r>
        <w:t xml:space="preserve"> </w:t>
      </w:r>
      <w:r>
        <w:t xml:space="preserve">Dallas: Federal Reserve Bank of Dallas.</w:t>
      </w:r>
    </w:p>
    <w:p>
      <w:pPr>
        <w:pStyle w:val="BodyText"/>
      </w:pPr>
      <w:r>
        <w:t xml:space="preserve">This official report from the Federal Reserve Bank of Dallas provides regulatory guidance specifically relevant to bankers operating in Houston and the broader Texas region. It outlines compliance requirements for banks with significant exposure to the energy sector, including stress testing and capital adequacy standards. The document emphasizes the importance of robust risk management practices to protect the stability of the local financial system. This source is indispensable for understanding the regulatory environment that shapes the daily operations of bankers in Houston. It highlights the balance between supporting local industry and adhering to federal safety standards.</w:t>
      </w:r>
    </w:p>
    <w:p>
      <w:pPr>
        <w:pStyle w:val="BodyText"/>
      </w:pPr>
      <w:r>
        <w:t xml:space="preserve">Williams, K. (2021).</w:t>
      </w:r>
      <w:r>
        <w:t xml:space="preserve"> </w:t>
      </w:r>
      <w:r>
        <w:rPr>
          <w:iCs/>
          <w:i/>
        </w:rPr>
        <w:t xml:space="preserve">Ethical Dilemmas in Corporate Banking: Case Studies from Houston.</w:t>
      </w:r>
      <w:r>
        <w:t xml:space="preserve"> </w:t>
      </w:r>
      <w:r>
        <w:t xml:space="preserve">Business Ethics Review, 18(1), 33-50.</w:t>
      </w:r>
    </w:p>
    <w:p>
      <w:pPr>
        <w:pStyle w:val="BodyText"/>
      </w:pPr>
      <w:r>
        <w:t xml:space="preserve">Williams presents a series of case studies examining ethical challenges faced by corporate bankers in Houston, particularly in relation to environmental impact and corporate governance. The article discusses scenarios where bankers must decide whether to finance projects that may have negative environmental consequences. It explores the growing pressure from stakeholders for bankers to incorporate environmental, social, and governance (ESG) criteria into their lending decisions. This source is valuable for understanding the ethical dimensions of banking in Houston and the increasing expectation for bankers to act as stewards of sustainable development in the United States.</w:t>
      </w:r>
    </w:p>
    <w:bookmarkEnd w:id="23"/>
    <w:bookmarkStart w:id="24" w:name="conclusion"/>
    <w:p>
      <w:pPr>
        <w:pStyle w:val="Heading2"/>
      </w:pPr>
      <w:r>
        <w:t xml:space="preserve">Conclusion</w:t>
      </w:r>
    </w:p>
    <w:p>
      <w:pPr>
        <w:pStyle w:val="FirstParagraph"/>
      </w:pPr>
      <w:r>
        <w:t xml:space="preserve">The annotated bibliography above demonstrates that the role of the banker in Houston, United States, is complex and dynamic. From navigating the volatility of the energy market to supporting urban development and small business growth, bankers in Houston are integral to the city’s economic vitality. The selected sources provide a comprehensive overview of the financial, regulatory, and ethical considerations that define this profession in one of the most important economic hubs in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Houston, United States</dc:title>
  <dc:creator/>
  <dc:language>en</dc:language>
  <cp:keywords/>
  <dcterms:created xsi:type="dcterms:W3CDTF">2026-08-07T07:20:38Z</dcterms:created>
  <dcterms:modified xsi:type="dcterms:W3CDTF">2026-08-07T07:20:38Z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