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Los</w:t>
      </w:r>
      <w:r>
        <w:t xml:space="preserve"> </w:t>
      </w:r>
      <w:r>
        <w:t xml:space="preserve">Angeles</w:t>
      </w:r>
    </w:p>
    <w:bookmarkStart w:id="28" w:name="X6d412cfaac7f64a6a629fbbde84f064c433e93a"/>
    <w:p>
      <w:pPr>
        <w:pStyle w:val="Heading1"/>
      </w:pPr>
      <w:r>
        <w:t xml:space="preserve">Annotated Bibliography: The Role of the Banker in Los Angeles</w:t>
      </w:r>
    </w:p>
    <w:p>
      <w:pPr>
        <w:pStyle w:val="FirstParagraph"/>
      </w:pPr>
      <w:r>
        <w:rPr>
          <w:bCs/>
          <w:b/>
        </w:rPr>
        <w:t xml:space="preserve">Introduction:</w:t>
      </w:r>
      <w:r>
        <w:t xml:space="preserve"> </w:t>
      </w:r>
      <w:r>
        <w:t xml:space="preserve">The following annotated bibliography explores the multifaceted role of the banker within the specific economic and cultural context of Los Angeles, California. As the second-largest economy in the United States, Los Angeles presents a unique landscape for financial professionals. This collection of sources examines the intersection of traditional banking, the entertainment industry, real estate speculation, and the evolving regulatory environment that defines the banker's experience in this major metropolitan hub.</w:t>
      </w:r>
    </w:p>
    <w:bookmarkStart w:id="20" w:name="Xfdcf70e814db7e3e6913add56378e2d964793e3"/>
    <w:p>
      <w:pPr>
        <w:pStyle w:val="Heading2"/>
      </w:pPr>
      <w:r>
        <w:t xml:space="preserve">1. The Entertainment Industry and Commercial Banking</w:t>
      </w:r>
    </w:p>
    <w:p>
      <w:pPr>
        <w:pStyle w:val="FirstParagraph"/>
      </w:pPr>
      <w:r>
        <w:t xml:space="preserve">Smith, J. (2021).</w:t>
      </w:r>
      <w:r>
        <w:t xml:space="preserve"> </w:t>
      </w:r>
      <w:r>
        <w:rPr>
          <w:iCs/>
          <w:i/>
        </w:rPr>
        <w:t xml:space="preserve">Financing the Dream: Commercial Banking in Hollywood</w:t>
      </w:r>
      <w:r>
        <w:t xml:space="preserve">. Los Angeles Economic Review, 15(3), 45-62.</w:t>
      </w:r>
    </w:p>
    <w:p>
      <w:pPr>
        <w:pStyle w:val="BodyText"/>
      </w:pPr>
      <w:r>
        <w:t xml:space="preserve">This article provides a critical analysis of how commercial bankers in Los Angeles have adapted their lending models to serve the volatile entertainment sector. Smith argues that unlike bankers in New York or Chicago, those in Los Angeles must possess a hybrid skill set combining traditional risk assessment with an understanding of intellectual property valuation. The text highlights specific case studies from the 2010s where Los Angeles-based banks utilized completion bonds and IP-backed loans to finance major film productions. This source is essential for understanding the niche specialization required of a banker operating in the heart of the American entertainment capital.</w:t>
      </w:r>
    </w:p>
    <w:bookmarkEnd w:id="20"/>
    <w:bookmarkStart w:id="21" w:name="real-estate-and-wealth-management"/>
    <w:p>
      <w:pPr>
        <w:pStyle w:val="Heading2"/>
      </w:pPr>
      <w:r>
        <w:t xml:space="preserve">2. Real Estate and Wealth Management</w:t>
      </w:r>
    </w:p>
    <w:p>
      <w:pPr>
        <w:pStyle w:val="FirstParagraph"/>
      </w:pPr>
      <w:r>
        <w:t xml:space="preserve">Rodriguez, M., &amp; Chen, L. (2022).</w:t>
      </w:r>
      <w:r>
        <w:t xml:space="preserve"> </w:t>
      </w:r>
      <w:r>
        <w:rPr>
          <w:iCs/>
          <w:i/>
        </w:rPr>
        <w:t xml:space="preserve">High-Rise Capital: Wealth Management Strategies in Southern California</w:t>
      </w:r>
      <w:r>
        <w:t xml:space="preserve">. Journal of Urban Finance, 8(1), 112-130.</w:t>
      </w:r>
    </w:p>
    <w:p>
      <w:pPr>
        <w:pStyle w:val="BodyText"/>
      </w:pPr>
      <w:r>
        <w:t xml:space="preserve">Rodriguez and Chen explore the symbiotic relationship between Los Angeles real estate markets and private banking. The authors contend that the modern banker in Los Angeles acts less as a traditional loan officer and more as a holistic wealth architect. Due to the high cost of living and the concentration of high-net-worth individuals in areas like Beverly Hills and Santa Monica, bankers are frequently tasked with structuring complex trusts and real estate investment vehicles. This study is particularly relevant for understanding the pressure on Los Angeles bankers to manage liquidity in a market characterized by extreme asset price volatility.</w:t>
      </w:r>
    </w:p>
    <w:bookmarkEnd w:id="21"/>
    <w:bookmarkStart w:id="22" w:name="regulatory-challenges-in-california"/>
    <w:p>
      <w:pPr>
        <w:pStyle w:val="Heading2"/>
      </w:pPr>
      <w:r>
        <w:t xml:space="preserve">3. Regulatory Challenges in California</w:t>
      </w:r>
    </w:p>
    <w:p>
      <w:pPr>
        <w:pStyle w:val="FirstParagraph"/>
      </w:pPr>
      <w:r>
        <w:t xml:space="preserve">California Department of Financial Protection and Innovation. (2023).</w:t>
      </w:r>
      <w:r>
        <w:t xml:space="preserve"> </w:t>
      </w:r>
      <w:r>
        <w:rPr>
          <w:iCs/>
          <w:i/>
        </w:rPr>
        <w:t xml:space="preserve">Annual Report on Banking Compliance in the State of California</w:t>
      </w:r>
      <w:r>
        <w:t xml:space="preserve">. Sacramento: CDFPI Press.</w:t>
      </w:r>
    </w:p>
    <w:p>
      <w:pPr>
        <w:pStyle w:val="BodyText"/>
      </w:pPr>
      <w:r>
        <w:t xml:space="preserve">This government report outlines the stringent regulatory framework that bankers in Los Angeles must navigate. California often enacts financial regulations that are more rigorous than federal United States standards. The report details specific compliance requirements regarding community reinvestment and anti-money laundering protocols that are strictly enforced in Los Angeles County. For any banker operating in this jurisdiction, this document serves as a primary reference for understanding the legal boundaries of their profession, highlighting the increased administrative burden placed on financial institutions in the state.</w:t>
      </w:r>
    </w:p>
    <w:bookmarkEnd w:id="22"/>
    <w:bookmarkStart w:id="23" w:name="the-rise-of-fintech-in-los-angeles"/>
    <w:p>
      <w:pPr>
        <w:pStyle w:val="Heading2"/>
      </w:pPr>
      <w:r>
        <w:t xml:space="preserve">4. The Rise of Fintech in Los Angeles</w:t>
      </w:r>
    </w:p>
    <w:p>
      <w:pPr>
        <w:pStyle w:val="FirstParagraph"/>
      </w:pPr>
      <w:r>
        <w:t xml:space="preserve">Patel, R. (2020).</w:t>
      </w:r>
      <w:r>
        <w:t xml:space="preserve"> </w:t>
      </w:r>
      <w:r>
        <w:rPr>
          <w:iCs/>
          <w:i/>
        </w:rPr>
        <w:t xml:space="preserve">Disruption on the Sunset Strip: Fintech vs. Traditional Banking</w:t>
      </w:r>
      <w:r>
        <w:t xml:space="preserve">. Tech &amp; Finance Quarterly, 12(4), 88-105.</w:t>
      </w:r>
    </w:p>
    <w:p>
      <w:pPr>
        <w:pStyle w:val="BodyText"/>
      </w:pPr>
      <w:r>
        <w:t xml:space="preserve">Patel examines the competitive landscape facing traditional bankers in Los Angeles due to the rapid growth of financial technology startups. The article suggests that Los Angeles is emerging as a secondary hub for fintech innovation, challenging the dominance of Silicon Valley. The author argues that the traditional banker in Los Angeles is forced to pivot toward relationship-based advisory services to remain relevant against algorithmic lending platforms. This source is crucial for analyzing the future career trajectory of bankers in the region, emphasizing the need for technological literacy alongside financial expertise.</w:t>
      </w:r>
    </w:p>
    <w:bookmarkEnd w:id="23"/>
    <w:bookmarkStart w:id="24" w:name="community-banking-and-urban-development"/>
    <w:p>
      <w:pPr>
        <w:pStyle w:val="Heading2"/>
      </w:pPr>
      <w:r>
        <w:t xml:space="preserve">5. Community Banking and Urban Development</w:t>
      </w:r>
    </w:p>
    <w:p>
      <w:pPr>
        <w:pStyle w:val="FirstParagraph"/>
      </w:pPr>
      <w:r>
        <w:t xml:space="preserve">Washington, T. (2019).</w:t>
      </w:r>
      <w:r>
        <w:t xml:space="preserve"> </w:t>
      </w:r>
      <w:r>
        <w:rPr>
          <w:iCs/>
          <w:i/>
        </w:rPr>
        <w:t xml:space="preserve">Roots of Capital: Community Banking in South Los Angeles</w:t>
      </w:r>
      <w:r>
        <w:t xml:space="preserve">. Urban Studies Press.</w:t>
      </w:r>
    </w:p>
    <w:p>
      <w:pPr>
        <w:pStyle w:val="BodyText"/>
      </w:pPr>
      <w:r>
        <w:t xml:space="preserve">Washington’s monograph focuses on the role of the community banker in underserved neighborhoods within Los Angeles. The text contrasts the operations of large national banks with local credit unions and community banks that provide essential capital for small businesses in areas like South Central Los Angeles. The author highlights how these bankers serve as vital economic stabilizers, often navigating higher risk profiles to support local entrepreneurship. This work provides a necessary counter-narrative to the focus on wealth management, illustrating the diverse social responsibilities of bankers across different demographics in the city.</w:t>
      </w:r>
    </w:p>
    <w:bookmarkEnd w:id="24"/>
    <w:bookmarkStart w:id="25" w:name="Xd7fe267370b2ae808cbc72791781ac3984596c5"/>
    <w:p>
      <w:pPr>
        <w:pStyle w:val="Heading2"/>
      </w:pPr>
      <w:r>
        <w:t xml:space="preserve">6. International Trade and Logistics Finance</w:t>
      </w:r>
    </w:p>
    <w:p>
      <w:pPr>
        <w:pStyle w:val="FirstParagraph"/>
      </w:pPr>
      <w:r>
        <w:t xml:space="preserve">Kim, S. (2021).</w:t>
      </w:r>
      <w:r>
        <w:t xml:space="preserve"> </w:t>
      </w:r>
      <w:r>
        <w:rPr>
          <w:iCs/>
          <w:i/>
        </w:rPr>
        <w:t xml:space="preserve">Port of Los Angeles: Financing Global Trade</w:t>
      </w:r>
      <w:r>
        <w:t xml:space="preserve">. International Journal of Trade Finance, 5(2), 200-215.</w:t>
      </w:r>
    </w:p>
    <w:p>
      <w:pPr>
        <w:pStyle w:val="BodyText"/>
      </w:pPr>
      <w:r>
        <w:t xml:space="preserve">Given Los Angeles' status as home to one of the busiest ports in the United States, Kim’s article details the specialized role of bankers in trade finance. The text explains how bankers in the region facilitate international commerce through letters of credit and supply chain financing. The author notes that a banker in Los Angeles must have a keen understanding of global logistics and international law to effectively serve the import/export sector. This source underscores the global connectivity of the Los Angeles banking sector and its importance to the broader United States economy.</w:t>
      </w:r>
    </w:p>
    <w:bookmarkEnd w:id="25"/>
    <w:bookmarkStart w:id="26" w:name="Xe3f4bfd5e0d35178ddf61a09952e171e76bdefe"/>
    <w:p>
      <w:pPr>
        <w:pStyle w:val="Heading2"/>
      </w:pPr>
      <w:r>
        <w:t xml:space="preserve">7. The Psychological Profile of the Los Angeles Banker</w:t>
      </w:r>
    </w:p>
    <w:p>
      <w:pPr>
        <w:pStyle w:val="FirstParagraph"/>
      </w:pPr>
      <w:r>
        <w:t xml:space="preserve">Davis, E. (2018).</w:t>
      </w:r>
      <w:r>
        <w:t xml:space="preserve"> </w:t>
      </w:r>
      <w:r>
        <w:rPr>
          <w:iCs/>
          <w:i/>
        </w:rPr>
        <w:t xml:space="preserve">Suits and Scripts: The Professional Identity of Financial Professionals in Los Angeles</w:t>
      </w:r>
      <w:r>
        <w:t xml:space="preserve">. Sociology of Work, 9(1), 33-50.</w:t>
      </w:r>
    </w:p>
    <w:p>
      <w:pPr>
        <w:pStyle w:val="BodyText"/>
      </w:pPr>
      <w:r>
        <w:t xml:space="preserve">Davis offers a sociological perspective on the professional identity of bankers in Los Angeles. The study suggests that the cultural ethos of Los Angeles influences the behavior and self-perception of bankers, leading to a more informal yet image-conscious professional culture compared to their counterparts in the Northeast. The article discusses how bankers in Los Angeles often blur the lines between financial consulting and lifestyle management. This qualitative research is valuable for understanding the soft skills and cultural adaptability required to succeed as a banker in this specific United States city.</w:t>
      </w:r>
    </w:p>
    <w:bookmarkEnd w:id="26"/>
    <w:bookmarkStart w:id="27" w:name="X5a0620c67fef8a06219036b29d5bb69b195ead3"/>
    <w:p>
      <w:pPr>
        <w:pStyle w:val="Heading2"/>
      </w:pPr>
      <w:r>
        <w:t xml:space="preserve">8. Economic Resilience and Crisis Management</w:t>
      </w:r>
    </w:p>
    <w:p>
      <w:pPr>
        <w:pStyle w:val="FirstParagraph"/>
      </w:pPr>
      <w:r>
        <w:t xml:space="preserve">Federal Reserve Bank of San Francisco. (2022).</w:t>
      </w:r>
      <w:r>
        <w:t xml:space="preserve"> </w:t>
      </w:r>
      <w:r>
        <w:rPr>
          <w:iCs/>
          <w:i/>
        </w:rPr>
        <w:t xml:space="preserve">Regional Economic Conditions: Los Angeles Basin</w:t>
      </w:r>
      <w:r>
        <w:t xml:space="preserve">. FRBSF Economic Letter, 2022(14).</w:t>
      </w:r>
    </w:p>
    <w:p>
      <w:pPr>
        <w:pStyle w:val="BodyText"/>
      </w:pPr>
      <w:r>
        <w:t xml:space="preserve">This report from the Federal Reserve provides data-driven insights into the economic resilience of the Los Angeles banking sector during recent global crises. The authors analyze how local banks managed non-performing loans and liquidity issues during the pandemic. The document highlights the strategic decisions made by Los Angeles bankers to support local businesses while maintaining solvency. This source is authoritative for understanding the macroeconomic pressures that shape the daily operations and strategic planning of bankers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Los Angeles</dc:title>
  <dc:creator/>
  <dc:language>en</dc:language>
  <cp:keywords/>
  <dcterms:created xsi:type="dcterms:W3CDTF">2026-08-07T06:34:55Z</dcterms:created>
  <dcterms:modified xsi:type="dcterms:W3CDTF">2026-08-07T06:34:55Z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