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York</w:t>
      </w:r>
      <w:r>
        <w:t xml:space="preserve"> </w:t>
      </w:r>
      <w:r>
        <w:t xml:space="preserve">City</w:t>
      </w:r>
    </w:p>
    <w:bookmarkStart w:id="29" w:name="annotated-bibliography"/>
    <w:p>
      <w:pPr>
        <w:pStyle w:val="Heading1"/>
      </w:pPr>
      <w:r>
        <w:t xml:space="preserve">Annotated Bibliography</w:t>
      </w:r>
    </w:p>
    <w:bookmarkStart w:id="28" w:name="Xcd27564934e74edcd55e811a47950a50e9d0cf7"/>
    <w:p>
      <w:pPr>
        <w:pStyle w:val="Heading2"/>
      </w:pPr>
      <w:r>
        <w:t xml:space="preserve">The Role, Regulation, and Evolution of the Banker in New York City</w:t>
      </w:r>
    </w:p>
    <w:p>
      <w:pPr>
        <w:pStyle w:val="FirstParagraph"/>
      </w:pPr>
      <w:r>
        <w:t xml:space="preserve">New York City stands as the preeminent financial capital of the United States and a critical node in the global economic network. Within this ecosystem, the banker serves not merely as a financial intermediary but as a central architect of capital allocation, risk management, and economic policy implementation. This annotated bibliography compiles essential literature regarding the profession of banking within the specific jurisdictional, cultural, and economic context of New York City. The selected sources examine the historical trajectory of Wall Street, the regulatory frameworks imposed by federal and state authorities, the ethical dimensions of high finance, and the technological disruptions reshaping the modern banker’s role. These texts provide a comprehensive foundation for understanding how the banker operates within the unique pressures and opportunities of the New York financial landscape.</w:t>
      </w:r>
    </w:p>
    <w:bookmarkStart w:id="20" w:name="X34e6fb5eda1eb1393a34a955752cbe5eff8a864"/>
    <w:p>
      <w:pPr>
        <w:pStyle w:val="Heading3"/>
      </w:pPr>
      <w:r>
        <w:t xml:space="preserve">1. The Historical Foundation of Wall Street Banking</w:t>
      </w:r>
    </w:p>
    <w:p>
      <w:pPr>
        <w:pStyle w:val="FirstParagraph"/>
      </w:pPr>
      <w:r>
        <w:t xml:space="preserve">Chandler, Alfred D.</w:t>
      </w:r>
      <w:r>
        <w:t xml:space="preserve"> </w:t>
      </w:r>
      <w:r>
        <w:rPr>
          <w:iCs/>
          <w:i/>
        </w:rPr>
        <w:t xml:space="preserve">The Visible Hand: The Managerial Revolution in American Business</w:t>
      </w:r>
      <w:r>
        <w:t xml:space="preserve">. Harvard University Press, 1977.</w:t>
      </w:r>
    </w:p>
    <w:p>
      <w:pPr>
        <w:pStyle w:val="BodyText"/>
      </w:pPr>
      <w:r>
        <w:t xml:space="preserve">Alfred Chandler’s seminal work provides the necessary historical context for understanding the rise of the modern corporate banker in the United States. While not exclusively focused on New York City, the text details how the concentration of financial capital in New York during the late 19th and early 20th centuries created the infrastructure for the modern investment banking sector. Chandler argues that the separation of ownership and control necessitated a new class of professional managers and bankers who could oversee complex capital structures. For the contemporary New York banker, this text is vital for understanding the institutional legacy of Wall Street, the evolution of the universal bank, and the historical relationship between industrial expansion and financial innovation in the city. It establishes the banker not as a passive lender, but as an active participant in corporate governance.</w:t>
      </w:r>
    </w:p>
    <w:bookmarkEnd w:id="20"/>
    <w:bookmarkStart w:id="21" w:name="Xa9849d43be2139d728183856aaec6f4b9d2733b"/>
    <w:p>
      <w:pPr>
        <w:pStyle w:val="Heading3"/>
      </w:pPr>
      <w:r>
        <w:t xml:space="preserve">2. Regulatory Frameworks and the New York Banker</w:t>
      </w:r>
    </w:p>
    <w:p>
      <w:pPr>
        <w:pStyle w:val="FirstParagraph"/>
      </w:pPr>
      <w:r>
        <w:t xml:space="preserve">Gorton, Gary.</w:t>
      </w:r>
      <w:r>
        <w:t xml:space="preserve"> </w:t>
      </w:r>
      <w:r>
        <w:rPr>
          <w:iCs/>
          <w:i/>
        </w:rPr>
        <w:t xml:space="preserve">Slapped by the Invisible Hand: The Panic of 2007</w:t>
      </w:r>
      <w:r>
        <w:t xml:space="preserve">. Oxford University Press, 2010.</w:t>
      </w:r>
    </w:p>
    <w:p>
      <w:pPr>
        <w:pStyle w:val="BodyText"/>
      </w:pPr>
      <w:r>
        <w:t xml:space="preserve">Gary Gorton’s analysis of the 2007 financial crisis is indispensable for understanding the regulatory environment in which New York bankers currently operate. Gorton focuses heavily on the shadow banking system, a sector deeply rooted in New York City’s financial district. The book explains how the lack of transparency in complex financial instruments led to systemic failure, prompting a wave of regulatory changes such as the Dodd-Frank Act. For a banker in New York, this text elucidates the shift from deregulation to strict oversight, highlighting the importance of liquidity management and risk assessment. It serves as a cautionary tale regarding the consequences of unchecked innovation and provides insight into the current compliance burdens that define daily operations for financial institutions in the United States.</w:t>
      </w:r>
    </w:p>
    <w:bookmarkEnd w:id="21"/>
    <w:bookmarkStart w:id="22" w:name="the-culture-of-high-finance"/>
    <w:p>
      <w:pPr>
        <w:pStyle w:val="Heading3"/>
      </w:pPr>
      <w:r>
        <w:t xml:space="preserve">3. The Culture of High Finance</w:t>
      </w:r>
    </w:p>
    <w:p>
      <w:pPr>
        <w:pStyle w:val="FirstParagraph"/>
      </w:pPr>
      <w:r>
        <w:t xml:space="preserve">Lewis, Michael.</w:t>
      </w:r>
      <w:r>
        <w:t xml:space="preserve"> </w:t>
      </w:r>
      <w:r>
        <w:rPr>
          <w:iCs/>
          <w:i/>
        </w:rPr>
        <w:t xml:space="preserve">Liar’s Poker: Rising Through the Wreckage on Wall Street</w:t>
      </w:r>
      <w:r>
        <w:t xml:space="preserve">. W. W. Norton &amp; Company, 1989.</w:t>
      </w:r>
    </w:p>
    <w:p>
      <w:pPr>
        <w:pStyle w:val="BodyText"/>
      </w:pPr>
      <w:r>
        <w:t xml:space="preserve">Michael Lewis’s memoir offers a qualitative, insider perspective on the culture of investment banking in New York City during the 1980s. While anecdotal, the book provides a critical examination of the behavioral norms, risk appetites, and ethical ambiguities that characterized the era of deregulation. It illustrates the intense pressure and competitive environment that shape the psyche of the New York banker. For modern practitioners, this text serves as a cultural artifact that contrasts the speculative fervor of the past with the more risk-averse climate of today. It is essential for understanding the social dynamics of Wall Street firms and the long-standing tension between profit maximization and fiduciary responsibility.</w:t>
      </w:r>
    </w:p>
    <w:bookmarkEnd w:id="22"/>
    <w:bookmarkStart w:id="23" w:name="systemic-risk-and-central-banking"/>
    <w:p>
      <w:pPr>
        <w:pStyle w:val="Heading3"/>
      </w:pPr>
      <w:r>
        <w:t xml:space="preserve">4. Systemic Risk and Central Banking</w:t>
      </w:r>
    </w:p>
    <w:p>
      <w:pPr>
        <w:pStyle w:val="FirstParagraph"/>
      </w:pPr>
      <w:r>
        <w:t xml:space="preserve">Mishkin, Frederic S.</w:t>
      </w:r>
      <w:r>
        <w:t xml:space="preserve"> </w:t>
      </w:r>
      <w:r>
        <w:rPr>
          <w:iCs/>
          <w:i/>
        </w:rPr>
        <w:t xml:space="preserve">The Economics of Money, Banking, and Financial Markets</w:t>
      </w:r>
      <w:r>
        <w:t xml:space="preserve">. Pearson, 2021.</w:t>
      </w:r>
    </w:p>
    <w:p>
      <w:pPr>
        <w:pStyle w:val="BodyText"/>
      </w:pPr>
      <w:r>
        <w:t xml:space="preserve">This comprehensive textbook provides the theoretical underpinnings of banking operations within the United States. Mishkin details the role of the Federal Reserve, the mechanics of monetary policy, and the transmission mechanisms that affect commercial and investment banks. For a banker in New York City, understanding the interplay between federal monetary policy and local market conditions is crucial. The text explains how interest rate decisions, quantitative easing, and regulatory capital requirements directly impact the profitability and strategy of New York-based financial institutions. It is a foundational resource for grasping the macroeconomic forces that dictate the banker’s decision-making process.</w:t>
      </w:r>
    </w:p>
    <w:bookmarkEnd w:id="23"/>
    <w:bookmarkStart w:id="24" w:name="ethics-and-corporate-governance"/>
    <w:p>
      <w:pPr>
        <w:pStyle w:val="Heading3"/>
      </w:pPr>
      <w:r>
        <w:t xml:space="preserve">5. Ethics and Corporate Governance</w:t>
      </w:r>
    </w:p>
    <w:p>
      <w:pPr>
        <w:pStyle w:val="FirstParagraph"/>
      </w:pPr>
      <w:r>
        <w:t xml:space="preserve">Coffee, John C.</w:t>
      </w:r>
      <w:r>
        <w:t xml:space="preserve"> </w:t>
      </w:r>
      <w:r>
        <w:rPr>
          <w:iCs/>
          <w:i/>
        </w:rPr>
        <w:t xml:space="preserve">What Went Wrong: How the Law, and Business Culture, Contributed to the Current Economic Crisis</w:t>
      </w:r>
      <w:r>
        <w:t xml:space="preserve">. Princeton University Press, 2011.</w:t>
      </w:r>
    </w:p>
    <w:p>
      <w:pPr>
        <w:pStyle w:val="BodyText"/>
      </w:pPr>
      <w:r>
        <w:t xml:space="preserve">John Coffee, a prominent legal scholar, examines the failures of corporate governance that contributed to the financial crisis, with a specific focus on the legal and ethical frameworks governing New York corporations. The book critiques the role of bankers and executives in prioritizing short-term gains over long-term stability. It is highly relevant for the modern New York banker navigating the complex landscape of compliance, fiduciary duty, and corporate social responsibility. Coffee’s analysis underscores the importance of ethical leadership and the legal repercussions of misconduct, providing a necessary framework for understanding the heightened scrutiny faced by financial professionals in the United States.</w:t>
      </w:r>
    </w:p>
    <w:bookmarkEnd w:id="24"/>
    <w:bookmarkStart w:id="25" w:name="X9218ac9b28b3ff61763ca66fe7985f7877a0e31"/>
    <w:p>
      <w:pPr>
        <w:pStyle w:val="Heading3"/>
      </w:pPr>
      <w:r>
        <w:t xml:space="preserve">6. The Future of Banking: Fintech and Disruption</w:t>
      </w:r>
    </w:p>
    <w:p>
      <w:pPr>
        <w:pStyle w:val="FirstParagraph"/>
      </w:pPr>
      <w:r>
        <w:t xml:space="preserve">Thakor, Anjan V.</w:t>
      </w:r>
      <w:r>
        <w:t xml:space="preserve"> </w:t>
      </w:r>
      <w:r>
        <w:rPr>
          <w:iCs/>
          <w:i/>
        </w:rPr>
        <w:t xml:space="preserve">Banking in the Digital Age: Will Banks Survive Fintech?</w:t>
      </w:r>
      <w:r>
        <w:t xml:space="preserve">. Oxford University Press, 2020.</w:t>
      </w:r>
    </w:p>
    <w:p>
      <w:pPr>
        <w:pStyle w:val="BodyText"/>
      </w:pPr>
      <w:r>
        <w:t xml:space="preserve">As New York City evolves into a hub for financial technology, Thakor’s work addresses the existential challenges facing traditional bankers. The book explores how digital platforms, blockchain technology, and artificial intelligence are disrupting traditional banking models. For the New York banker, this text is critical for understanding the shift from branch-based services to digital-first interactions. It analyzes the competitive threat posed by fintech startups and the necessity for traditional banks to innovate. The author provides a balanced view of how regulation and technology intersect, offering strategic insights for bankers looking to adapt to the rapidly changing financial landscape of the 21st century.</w:t>
      </w:r>
    </w:p>
    <w:bookmarkEnd w:id="25"/>
    <w:bookmarkStart w:id="26" w:name="global-finance-and-new-yorks-role"/>
    <w:p>
      <w:pPr>
        <w:pStyle w:val="Heading3"/>
      </w:pPr>
      <w:r>
        <w:t xml:space="preserve">7. Global Finance and New York’s Role</w:t>
      </w:r>
    </w:p>
    <w:p>
      <w:pPr>
        <w:pStyle w:val="FirstParagraph"/>
      </w:pPr>
      <w:r>
        <w:t xml:space="preserve">Ferguson, Niall.</w:t>
      </w:r>
      <w:r>
        <w:t xml:space="preserve"> </w:t>
      </w:r>
      <w:r>
        <w:rPr>
          <w:iCs/>
          <w:i/>
        </w:rPr>
        <w:t xml:space="preserve">The Ascent of Money: A Financial History of the World</w:t>
      </w:r>
      <w:r>
        <w:t xml:space="preserve">. Penguin Press, 2008.</w:t>
      </w:r>
    </w:p>
    <w:p>
      <w:pPr>
        <w:pStyle w:val="BodyText"/>
      </w:pPr>
      <w:r>
        <w:t xml:space="preserve">Niall Ferguson’s global financial history places New York City within the broader context of international finance. The book traces the development of banking from medieval Italy to the modern era, highlighting New York’s ascent as the successor to London as the world’s financial center. For the New York banker, this text provides a macro-historical perspective on the city’s dominance and the responsibilities that come with it. It discusses the role of the dollar, the global nature of capital flows, and the interconnectedness of financial markets. Understanding this global context is essential for bankers who manage international portfolios and navigate cross-border regulatory environments.</w:t>
      </w:r>
    </w:p>
    <w:bookmarkEnd w:id="26"/>
    <w:bookmarkStart w:id="27" w:name="Xce601688a674364ea6deeaab4354ff4d5941fab"/>
    <w:p>
      <w:pPr>
        <w:pStyle w:val="Heading3"/>
      </w:pPr>
      <w:r>
        <w:t xml:space="preserve">8. The Psychology of Financial Decision Making</w:t>
      </w:r>
    </w:p>
    <w:p>
      <w:pPr>
        <w:pStyle w:val="FirstParagraph"/>
      </w:pPr>
      <w:r>
        <w:t xml:space="preserve">Shiller, Robert J.</w:t>
      </w:r>
      <w:r>
        <w:t xml:space="preserve"> </w:t>
      </w:r>
      <w:r>
        <w:rPr>
          <w:iCs/>
          <w:i/>
        </w:rPr>
        <w:t xml:space="preserve">Irrational Exuberance</w:t>
      </w:r>
      <w:r>
        <w:t xml:space="preserve">. Princeton University Press, 2015.</w:t>
      </w:r>
    </w:p>
    <w:p>
      <w:pPr>
        <w:pStyle w:val="BodyText"/>
      </w:pPr>
      <w:r>
        <w:t xml:space="preserve">Robert Shiller’s work on behavioral finance is crucial for understanding the psychological factors that influence market dynamics in New York City. Shiller explores how investor sentiment, media narratives, and herd behavior drive asset bubbles and crashes. For the banker, this text offers insights into market volatility and the importance of managing client expectations. It challenges the traditional assumption of rational market participants and encourages a more nuanced approach to risk management. In the high-pressure environment of New York finance, understanding the irrational elements of market behavior is a key skill for successful banking practice.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New York City</dc:title>
  <dc:creator/>
  <dc:language>en</dc:language>
  <cp:keywords/>
  <dcterms:created xsi:type="dcterms:W3CDTF">2026-08-07T03:58:08Z</dcterms:created>
  <dcterms:modified xsi:type="dcterms:W3CDTF">2026-08-07T03:58:08Z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