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in</w:t>
      </w:r>
      <w:r>
        <w:t xml:space="preserve"> </w:t>
      </w:r>
      <w:r>
        <w:t xml:space="preserve">Australia</w:t>
      </w:r>
      <w:r>
        <w:t xml:space="preserve"> </w:t>
      </w:r>
      <w:r>
        <w:t xml:space="preserve">Melbourne</w:t>
      </w:r>
    </w:p>
    <w:bookmarkStart w:id="24" w:name="X2e6f0264ec9a0264f75a2b0d25bc37ed628a666"/>
    <w:p>
      <w:pPr>
        <w:pStyle w:val="Heading1"/>
      </w:pPr>
      <w:r>
        <w:t xml:space="preserve">Annotated Bibliography: The Role of the Biologist in Australia Melbourne</w:t>
      </w:r>
    </w:p>
    <w:p>
      <w:pPr>
        <w:pStyle w:val="FirstParagraph"/>
      </w:pPr>
      <w:r>
        <w:t xml:space="preserve">This annotated bibliography provides a curated selection of resources relevant to the profession of a biologist operating within the specific ecological and regulatory context of Australia Melbourne. Melbourne, situated in the state of Victoria, is a global hub for life sciences research, home to prestigious institutions such as the University of Melbourne, Monash University, and the Australian Museum Victoria. The following entries explore the unique biodiversity of the region, the regulatory frameworks governing biological research, and the career pathways available to biologists in this dynamic Australian city.</w:t>
      </w:r>
    </w:p>
    <w:bookmarkStart w:id="20" w:name="ecological-context-and-biodiversity"/>
    <w:p>
      <w:pPr>
        <w:pStyle w:val="Heading2"/>
      </w:pPr>
      <w:r>
        <w:t xml:space="preserve">Ecological Context and Biodiversity</w:t>
      </w:r>
    </w:p>
    <w:p>
      <w:pPr>
        <w:pStyle w:val="FirstParagraph"/>
      </w:pPr>
      <w:r>
        <w:t xml:space="preserve">Department of Energy, Environment and Climate Action. (2023).</w:t>
      </w:r>
      <w:r>
        <w:t xml:space="preserve"> </w:t>
      </w:r>
      <w:r>
        <w:rPr>
          <w:iCs/>
          <w:i/>
        </w:rPr>
        <w:t xml:space="preserve">Victorian Biodiversity Strategy 2037</w:t>
      </w:r>
      <w:r>
        <w:t xml:space="preserve">. State Government of Victoria.</w:t>
      </w:r>
    </w:p>
    <w:p>
      <w:pPr>
        <w:pStyle w:val="BodyText"/>
      </w:pPr>
      <w:r>
        <w:t xml:space="preserve">This government publication is essential reading for any biologist working in Australia Melbourne. It outlines the strategic priorities for conserving Victoria's unique ecosystems, including the critically endangered Box-Ironbark forests and the coastal wetlands surrounding Port Phillip Bay. For a biologist, this document provides the policy framework that dictates conservation efforts, land management practices, and environmental impact assessments. It highlights the specific threats facing local flora and fauna, such as habitat fragmentation and invasive species, which are central concerns for field biologists in the Melbourne metropolitan area.</w:t>
      </w:r>
    </w:p>
    <w:p>
      <w:pPr>
        <w:pStyle w:val="BodyText"/>
      </w:pPr>
      <w:r>
        <w:t xml:space="preserve">Menkhorst, P., &amp; Knight, F. (2021).</w:t>
      </w:r>
      <w:r>
        <w:t xml:space="preserve"> </w:t>
      </w:r>
      <w:r>
        <w:rPr>
          <w:iCs/>
          <w:i/>
        </w:rPr>
        <w:t xml:space="preserve">A Field Guide to the Mammals of Australia</w:t>
      </w:r>
      <w:r>
        <w:t xml:space="preserve"> </w:t>
      </w:r>
      <w:r>
        <w:t xml:space="preserve">(5th ed.). Oxford University Press.</w:t>
      </w:r>
    </w:p>
    <w:p>
      <w:pPr>
        <w:pStyle w:val="BodyText"/>
      </w:pPr>
      <w:r>
        <w:t xml:space="preserve">While a national guide, this text is indispensable for biologists conducting fieldwork in the diverse habitats surrounding Melbourne. From the urban parks of the Yarra River to the alpine regions of the Great Dividing Range accessible from Victoria, this guide offers detailed identification keys and ecological data. It is particularly valuable for understanding the distribution of endemic species like the Leadbeater's possum, which is a focal point for conservation biologists in the state. The guide serves as a practical tool for data collection and species monitoring in the Australian context.</w:t>
      </w:r>
    </w:p>
    <w:bookmarkEnd w:id="20"/>
    <w:bookmarkStart w:id="21" w:name="X55fa1d1493192390da6f5375a44985c03c3239a"/>
    <w:p>
      <w:pPr>
        <w:pStyle w:val="Heading2"/>
      </w:pPr>
      <w:r>
        <w:t xml:space="preserve">Research Institutions and Academic Resources</w:t>
      </w:r>
    </w:p>
    <w:p>
      <w:pPr>
        <w:pStyle w:val="FirstParagraph"/>
      </w:pPr>
      <w:r>
        <w:t xml:space="preserve">University of Melbourne. (2024).</w:t>
      </w:r>
      <w:r>
        <w:t xml:space="preserve"> </w:t>
      </w:r>
      <w:r>
        <w:rPr>
          <w:iCs/>
          <w:i/>
        </w:rPr>
        <w:t xml:space="preserve">Faculty of Science: Research in Life Sciences</w:t>
      </w:r>
      <w:r>
        <w:t xml:space="preserve">. University of Melbourne.</w:t>
      </w:r>
    </w:p>
    <w:p>
      <w:pPr>
        <w:pStyle w:val="BodyText"/>
      </w:pPr>
      <w:r>
        <w:t xml:space="preserve">This resource details the cutting-edge research being conducted at one of Australia's leading universities. For a biologist in Melbourne, understanding the academic landscape is crucial for collaboration and career advancement. The document highlights key research areas such as genomics, marine biology, and environmental science. It provides insight into the facilities available, including the Bio21 Molecular Science and Biotechnology Institute, which is a world-class hub for biological research. This entry is vital for understanding the academic expectations and technological standards required of biologists in Melbourne's research sector.</w:t>
      </w:r>
    </w:p>
    <w:p>
      <w:pPr>
        <w:pStyle w:val="BodyText"/>
      </w:pPr>
      <w:r>
        <w:t xml:space="preserve">Australian Museum Victoria. (2023).</w:t>
      </w:r>
      <w:r>
        <w:t xml:space="preserve"> </w:t>
      </w:r>
      <w:r>
        <w:rPr>
          <w:iCs/>
          <w:i/>
        </w:rPr>
        <w:t xml:space="preserve">Annual Report: Collections and Research</w:t>
      </w:r>
      <w:r>
        <w:t xml:space="preserve">. Australian Museum Victoria.</w:t>
      </w:r>
    </w:p>
    <w:p>
      <w:pPr>
        <w:pStyle w:val="BodyText"/>
      </w:pPr>
      <w:r>
        <w:t xml:space="preserve">The Australian Museum Victoria is a cornerstone of biological research in Australia Melbourne. This annual report provides an overview of the museum's collections, which include millions of specimens crucial for taxonomic and evolutionary studies. For biologists, this resource highlights opportunities for accessing historical data and physical specimens. It also outlines the museum's role in public education and community engagement, offering insights into how biologists can communicate scientific findings to the broader Australian public.</w:t>
      </w:r>
    </w:p>
    <w:bookmarkEnd w:id="21"/>
    <w:bookmarkStart w:id="22" w:name="regulatory-frameworks-and-ethics"/>
    <w:p>
      <w:pPr>
        <w:pStyle w:val="Heading2"/>
      </w:pPr>
      <w:r>
        <w:t xml:space="preserve">Regulatory Frameworks and Ethics</w:t>
      </w:r>
    </w:p>
    <w:p>
      <w:pPr>
        <w:pStyle w:val="FirstParagraph"/>
      </w:pPr>
      <w:r>
        <w:t xml:space="preserve">National Health and Medical Research Council (NHMRC). (2023).</w:t>
      </w:r>
      <w:r>
        <w:t xml:space="preserve"> </w:t>
      </w:r>
      <w:r>
        <w:rPr>
          <w:iCs/>
          <w:i/>
        </w:rPr>
        <w:t xml:space="preserve">Australian Code for the Responsible Conduct of Research</w:t>
      </w:r>
      <w:r>
        <w:t xml:space="preserve">. NHMRC.</w:t>
      </w:r>
    </w:p>
    <w:p>
      <w:pPr>
        <w:pStyle w:val="BodyText"/>
      </w:pPr>
      <w:r>
        <w:t xml:space="preserve">Adherence to ethical standards is paramount for biologists in Australia. This code provides the national framework for research integrity, covering issues such as data management, authorship, and conflict of interest. For biologists working in Melbourne's competitive research environment, understanding these guidelines is essential for securing funding and maintaining professional credibility. The document ensures that biological research conducted in Australia meets international standards of excellence and ethical responsibility.</w:t>
      </w:r>
    </w:p>
    <w:p>
      <w:pPr>
        <w:pStyle w:val="BodyText"/>
      </w:pPr>
      <w:r>
        <w:t xml:space="preserve">Environment Protection Authority Victoria (EPA Victoria). (2022).</w:t>
      </w:r>
      <w:r>
        <w:t xml:space="preserve"> </w:t>
      </w:r>
      <w:r>
        <w:rPr>
          <w:iCs/>
          <w:i/>
        </w:rPr>
        <w:t xml:space="preserve">Environmental Offsets Policy</w:t>
      </w:r>
      <w:r>
        <w:t xml:space="preserve">. EPA Victoria.</w:t>
      </w:r>
    </w:p>
    <w:p>
      <w:pPr>
        <w:pStyle w:val="BodyText"/>
      </w:pPr>
      <w:r>
        <w:t xml:space="preserve">This policy document is critical for biologists involved in environmental consulting and impact assessments in Melbourne. It outlines the requirements for mitigating environmental harm caused by development projects. Biologists must understand these regulations to design effective offset strategies that protect local biodiversity. The document reflects the state's commitment to balancing urban development with ecological preservation, a key challenge for biologists in the rapidly growing Melbourne region.</w:t>
      </w:r>
    </w:p>
    <w:bookmarkEnd w:id="22"/>
    <w:bookmarkStart w:id="23" w:name="X19c35d8df89d2d8de99fff1a9a9a48bbcac9770"/>
    <w:p>
      <w:pPr>
        <w:pStyle w:val="Heading2"/>
      </w:pPr>
      <w:r>
        <w:t xml:space="preserve">Career Pathways and Professional Development</w:t>
      </w:r>
    </w:p>
    <w:p>
      <w:pPr>
        <w:pStyle w:val="FirstParagraph"/>
      </w:pPr>
      <w:r>
        <w:t xml:space="preserve">Australian Biological Sciences Society (ABSS). (2024).</w:t>
      </w:r>
      <w:r>
        <w:t xml:space="preserve"> </w:t>
      </w:r>
      <w:r>
        <w:rPr>
          <w:iCs/>
          <w:i/>
        </w:rPr>
        <w:t xml:space="preserve">Career Resources for Biologists</w:t>
      </w:r>
      <w:r>
        <w:t xml:space="preserve">. ABSS.</w:t>
      </w:r>
    </w:p>
    <w:p>
      <w:pPr>
        <w:pStyle w:val="BodyText"/>
      </w:pPr>
      <w:r>
        <w:t xml:space="preserve">The ABSS is the peak professional body for biologists in Australia. This resource provides valuable information on career pathways, job opportunities, and professional development. For biologists in Melbourne, it offers networking opportunities and access to conferences that are often held in the city. The document highlights the diverse sectors where biologists can work, including academia, government, industry, and conservation. It is an essential guide for navigating the professional landscape of biology in Australia.</w:t>
      </w:r>
    </w:p>
    <w:p>
      <w:pPr>
        <w:pStyle w:val="BodyText"/>
      </w:pPr>
      <w:r>
        <w:t xml:space="preserve">Victorian Government. (2023).</w:t>
      </w:r>
      <w:r>
        <w:t xml:space="preserve"> </w:t>
      </w:r>
      <w:r>
        <w:rPr>
          <w:iCs/>
          <w:i/>
        </w:rPr>
        <w:t xml:space="preserve">Life Sciences Industry Strategy</w:t>
      </w:r>
      <w:r>
        <w:t xml:space="preserve">. Department of Jobs, Precincts and Regions.</w:t>
      </w:r>
    </w:p>
    <w:p>
      <w:pPr>
        <w:pStyle w:val="BodyText"/>
      </w:pPr>
      <w:r>
        <w:t xml:space="preserve">This strategy document outlines the Victorian government's vision for growing the life sciences industry in Australia Melbourne. It identifies key growth areas such as biotechnology, medical research, and environmental services. For biologists, this document provides insight into emerging job markets and funding opportunities. It emphasizes the importance of innovation and collaboration between industry and research institutions, offering a roadmap for biologists looking to contribute to the economic and scientific advancement of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in Australia Melbourne</dc:title>
  <dc:creator/>
  <dc:language>en</dc:language>
  <cp:keywords/>
  <dcterms:created xsi:type="dcterms:W3CDTF">2026-08-07T10:38:40Z</dcterms:created>
  <dcterms:modified xsi:type="dcterms:W3CDTF">2026-08-07T10:38:40Z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